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DBF6DC" w14:textId="3085BF15" w:rsidR="008605D9" w:rsidRPr="00313331" w:rsidRDefault="00313331" w:rsidP="00DC094B">
      <w:pPr>
        <w:jc w:val="both"/>
        <w:rPr>
          <w:b/>
          <w:bCs/>
        </w:rPr>
      </w:pPr>
      <w:r w:rsidRPr="00313331">
        <w:rPr>
          <w:b/>
          <w:bCs/>
        </w:rPr>
        <w:t xml:space="preserve">PhD </w:t>
      </w:r>
      <w:r w:rsidR="00AB40BC">
        <w:rPr>
          <w:b/>
          <w:bCs/>
        </w:rPr>
        <w:t>studentship</w:t>
      </w:r>
      <w:r w:rsidR="00DE2181">
        <w:rPr>
          <w:b/>
          <w:bCs/>
        </w:rPr>
        <w:t>s in Chemistry</w:t>
      </w:r>
      <w:r w:rsidRPr="00313331">
        <w:rPr>
          <w:b/>
          <w:bCs/>
        </w:rPr>
        <w:t xml:space="preserve"> </w:t>
      </w:r>
      <w:r w:rsidR="00DE2181">
        <w:rPr>
          <w:b/>
          <w:bCs/>
        </w:rPr>
        <w:t>(</w:t>
      </w:r>
      <w:r w:rsidR="00094A1A" w:rsidRPr="00094A1A">
        <w:rPr>
          <w:b/>
          <w:bCs/>
        </w:rPr>
        <w:t>URF\R1\231098</w:t>
      </w:r>
      <w:r w:rsidR="00DE2181">
        <w:rPr>
          <w:b/>
          <w:bCs/>
        </w:rPr>
        <w:t>)</w:t>
      </w:r>
    </w:p>
    <w:p w14:paraId="59C36995" w14:textId="49C1B50D" w:rsidR="00313331" w:rsidRDefault="007065C2" w:rsidP="00DC094B">
      <w:pPr>
        <w:jc w:val="both"/>
      </w:pPr>
      <w:r>
        <w:rPr>
          <w:b/>
          <w:bCs/>
        </w:rPr>
        <w:t>Reversible Photoreactions for Sustainable Material</w:t>
      </w:r>
      <w:r w:rsidR="00580902">
        <w:rPr>
          <w:b/>
          <w:bCs/>
        </w:rPr>
        <w:t>s Synthesis</w:t>
      </w:r>
    </w:p>
    <w:p w14:paraId="5F455F47" w14:textId="4843563E" w:rsidR="00461DA3" w:rsidRPr="00C37C14" w:rsidRDefault="00964D14" w:rsidP="00DC094B">
      <w:pPr>
        <w:jc w:val="both"/>
      </w:pPr>
      <w:r w:rsidRPr="00C37C14">
        <w:t xml:space="preserve">The </w:t>
      </w:r>
      <w:r w:rsidRPr="00AA5B3B">
        <w:rPr>
          <w:i/>
          <w:iCs/>
        </w:rPr>
        <w:t>Photochemistry for Materials group</w:t>
      </w:r>
      <w:r w:rsidRPr="00C37C14">
        <w:t xml:space="preserve"> </w:t>
      </w:r>
      <w:r w:rsidR="00DC3A64" w:rsidRPr="00C37C14">
        <w:t xml:space="preserve">is looking for enthusiastic </w:t>
      </w:r>
      <w:r w:rsidR="00653289">
        <w:t>candidates</w:t>
      </w:r>
      <w:r w:rsidR="002B436D" w:rsidRPr="00C37C14">
        <w:t xml:space="preserve"> to join our </w:t>
      </w:r>
      <w:r w:rsidR="00757B2A">
        <w:t xml:space="preserve">research </w:t>
      </w:r>
      <w:r w:rsidR="002B436D" w:rsidRPr="00C37C14">
        <w:t>team at the University of Warwick</w:t>
      </w:r>
      <w:r w:rsidR="00580902" w:rsidRPr="00C37C14">
        <w:t xml:space="preserve"> </w:t>
      </w:r>
      <w:r w:rsidR="00AD664E">
        <w:t xml:space="preserve">to carry out a </w:t>
      </w:r>
      <w:r w:rsidR="00461DA3" w:rsidRPr="00C37C14">
        <w:t>3.5</w:t>
      </w:r>
      <w:r w:rsidR="0067650C" w:rsidRPr="00C37C14">
        <w:t xml:space="preserve">-year </w:t>
      </w:r>
      <w:r w:rsidR="00313331" w:rsidRPr="00C37C14">
        <w:t>PhD</w:t>
      </w:r>
      <w:r w:rsidR="00461DA3" w:rsidRPr="00C37C14">
        <w:t xml:space="preserve"> </w:t>
      </w:r>
      <w:r w:rsidR="00AD664E">
        <w:t>project</w:t>
      </w:r>
      <w:r w:rsidR="006D0D2C">
        <w:t>,</w:t>
      </w:r>
      <w:r w:rsidR="00342959">
        <w:t xml:space="preserve"> funded </w:t>
      </w:r>
      <w:r w:rsidR="00D61F28">
        <w:t>under</w:t>
      </w:r>
      <w:r w:rsidR="00342959">
        <w:t xml:space="preserve"> The Royal Society University Research Fellowship scheme (</w:t>
      </w:r>
      <w:r w:rsidR="00D61F28">
        <w:t>URF\R1\231098</w:t>
      </w:r>
      <w:r w:rsidR="00342959">
        <w:t>).</w:t>
      </w:r>
    </w:p>
    <w:p w14:paraId="4E78C8D8" w14:textId="77777777" w:rsidR="00533676" w:rsidRPr="00E95838" w:rsidRDefault="00533676" w:rsidP="00DC094B">
      <w:pPr>
        <w:jc w:val="both"/>
        <w:rPr>
          <w:b/>
          <w:bCs/>
        </w:rPr>
      </w:pPr>
      <w:r w:rsidRPr="00E95838">
        <w:rPr>
          <w:b/>
          <w:bCs/>
        </w:rPr>
        <w:t>Project description:</w:t>
      </w:r>
    </w:p>
    <w:p w14:paraId="1E6A8DF3" w14:textId="53FF3A1F" w:rsidR="00D65F3B" w:rsidRDefault="00533676" w:rsidP="00DC094B">
      <w:pPr>
        <w:jc w:val="both"/>
      </w:pPr>
      <w:r>
        <w:t xml:space="preserve">You will join our </w:t>
      </w:r>
      <w:r w:rsidR="00AE4CD3">
        <w:t>young and vibrant</w:t>
      </w:r>
      <w:r>
        <w:t xml:space="preserve"> research </w:t>
      </w:r>
      <w:r w:rsidR="00213897">
        <w:t xml:space="preserve">team </w:t>
      </w:r>
      <w:r w:rsidR="00A33FCE">
        <w:t>under the supervision</w:t>
      </w:r>
      <w:r w:rsidR="00653289">
        <w:t xml:space="preserve"> of</w:t>
      </w:r>
      <w:r w:rsidR="00A33FCE">
        <w:t xml:space="preserve"> </w:t>
      </w:r>
      <w:r w:rsidR="00AA5B3B">
        <w:t>Dr Hannes Houck</w:t>
      </w:r>
      <w:r w:rsidR="004859C8">
        <w:t xml:space="preserve">, Royal Society University Research Fellow </w:t>
      </w:r>
      <w:r w:rsidR="00213897">
        <w:t xml:space="preserve">in the Chemistry Department at the University of Warwick </w:t>
      </w:r>
      <w:r w:rsidR="004859C8">
        <w:t>(</w:t>
      </w:r>
      <w:hyperlink r:id="rId4" w:history="1">
        <w:r w:rsidR="004859C8">
          <w:rPr>
            <w:rStyle w:val="Hyperlink"/>
          </w:rPr>
          <w:t>press release</w:t>
        </w:r>
      </w:hyperlink>
      <w:r w:rsidR="004859C8">
        <w:t>).</w:t>
      </w:r>
      <w:r w:rsidR="00055726" w:rsidRPr="00055726">
        <w:t xml:space="preserve"> </w:t>
      </w:r>
    </w:p>
    <w:p w14:paraId="508D9AD7" w14:textId="0F955767" w:rsidR="00A044C4" w:rsidRDefault="00055726" w:rsidP="00DC094B">
      <w:pPr>
        <w:jc w:val="both"/>
      </w:pPr>
      <w:r>
        <w:t>Our research</w:t>
      </w:r>
      <w:r w:rsidR="00952EF9">
        <w:t xml:space="preserve"> in the</w:t>
      </w:r>
      <w:r w:rsidR="00952EF9" w:rsidRPr="00952EF9">
        <w:rPr>
          <w:i/>
          <w:iCs/>
        </w:rPr>
        <w:t xml:space="preserve"> </w:t>
      </w:r>
      <w:r w:rsidR="00952EF9" w:rsidRPr="007A155B">
        <w:rPr>
          <w:b/>
          <w:bCs/>
          <w:i/>
          <w:iCs/>
        </w:rPr>
        <w:t>Photochemistry for Materials group</w:t>
      </w:r>
      <w:r>
        <w:t xml:space="preserve"> is situated at the interface of </w:t>
      </w:r>
      <w:r w:rsidR="00D65F3B" w:rsidRPr="00EF38B3">
        <w:rPr>
          <w:rFonts w:cstheme="minorHAnsi"/>
        </w:rPr>
        <w:t>organic synthesis, photochemistry and polymer science</w:t>
      </w:r>
      <w:r w:rsidR="00D65F3B">
        <w:rPr>
          <w:rFonts w:cstheme="minorHAnsi"/>
        </w:rPr>
        <w:t xml:space="preserve"> with the overarching ambition to </w:t>
      </w:r>
      <w:r w:rsidR="00D65F3B" w:rsidRPr="00EF38B3">
        <w:rPr>
          <w:rFonts w:cstheme="minorHAnsi"/>
        </w:rPr>
        <w:t xml:space="preserve">meticulously </w:t>
      </w:r>
      <w:r w:rsidR="00D65F3B">
        <w:rPr>
          <w:rFonts w:cstheme="minorHAnsi"/>
        </w:rPr>
        <w:t xml:space="preserve">design novel </w:t>
      </w:r>
      <w:r w:rsidR="00D65F3B" w:rsidRPr="00EF38B3">
        <w:rPr>
          <w:rFonts w:cstheme="minorHAnsi"/>
        </w:rPr>
        <w:t xml:space="preserve">chemical building blocks and </w:t>
      </w:r>
      <w:r w:rsidR="00D65F3B">
        <w:rPr>
          <w:rFonts w:cstheme="minorHAnsi"/>
        </w:rPr>
        <w:t xml:space="preserve">finetune </w:t>
      </w:r>
      <w:r w:rsidR="00D65F3B" w:rsidRPr="00EF38B3">
        <w:rPr>
          <w:rFonts w:cstheme="minorHAnsi"/>
        </w:rPr>
        <w:t xml:space="preserve">their reactivity to </w:t>
      </w:r>
      <w:r w:rsidR="005A20B7">
        <w:rPr>
          <w:rFonts w:cstheme="minorHAnsi"/>
        </w:rPr>
        <w:t>design materials with advanced functionality and improved sustainability</w:t>
      </w:r>
      <w:r w:rsidR="00D65F3B">
        <w:rPr>
          <w:rFonts w:cstheme="minorHAnsi"/>
        </w:rPr>
        <w:t>.</w:t>
      </w:r>
      <w:r w:rsidR="002150D7">
        <w:rPr>
          <w:rFonts w:cstheme="minorHAnsi"/>
        </w:rPr>
        <w:t xml:space="preserve"> </w:t>
      </w:r>
      <w:r w:rsidR="002150D7">
        <w:t>Specifically, we develop small molecule photo(cyclo)addition reactions</w:t>
      </w:r>
      <w:r w:rsidR="002150D7" w:rsidRPr="00466FA2">
        <w:t xml:space="preserve"> </w:t>
      </w:r>
      <w:r w:rsidR="002150D7">
        <w:t>that allow for the efficient formation of covalently bound reaction products</w:t>
      </w:r>
      <w:r w:rsidR="002150D7" w:rsidRPr="0071075D">
        <w:t xml:space="preserve"> </w:t>
      </w:r>
      <w:r w:rsidR="002150D7" w:rsidRPr="00466FA2">
        <w:t>under (visible) ligh</w:t>
      </w:r>
      <w:r w:rsidR="002150D7">
        <w:t>t irradiation. Importantly, the thus formed adducts display subsequent reactivity</w:t>
      </w:r>
      <w:r w:rsidR="002150D7" w:rsidRPr="00506FC7">
        <w:t xml:space="preserve"> </w:t>
      </w:r>
      <w:r w:rsidR="002150D7">
        <w:t>that can be activated on-demand to introduce smart and responsive behaviour, including (bio)degradation and closed-loop recyclability. For example, we have (i) developed a poly(ethylene glycol) photo-modification strategy to access 3D printed materials and mRNA lipid nanoparticles that can degrade in water, (ii) introduced a new type of photo-responsive materials (e.g. microparticles) that can be programmed to de-crosslink</w:t>
      </w:r>
      <w:r w:rsidR="002150D7" w:rsidRPr="00FB7B88">
        <w:t xml:space="preserve"> </w:t>
      </w:r>
      <w:r w:rsidR="002150D7">
        <w:t xml:space="preserve">through a spontaneous cycloreversion at room temperature, and (iii) invented a novel thermoset material based on </w:t>
      </w:r>
      <w:r w:rsidR="00F547E5">
        <w:t xml:space="preserve">the </w:t>
      </w:r>
      <w:r w:rsidR="002150D7">
        <w:t xml:space="preserve">[2+2] </w:t>
      </w:r>
      <w:r w:rsidR="00F547E5">
        <w:t>photodimerisation of</w:t>
      </w:r>
      <w:r w:rsidR="00F547E5" w:rsidRPr="007A626D">
        <w:t xml:space="preserve"> </w:t>
      </w:r>
      <w:r w:rsidR="00F547E5">
        <w:t>mono</w:t>
      </w:r>
      <w:r w:rsidR="002150D7">
        <w:t>thiomaleimide that can be intrinsically recycled.</w:t>
      </w:r>
      <w:r w:rsidR="00A044C4" w:rsidRPr="00A044C4">
        <w:t xml:space="preserve"> </w:t>
      </w:r>
    </w:p>
    <w:p w14:paraId="1E694531" w14:textId="685CAD60" w:rsidR="002150D7" w:rsidRDefault="00A044C4" w:rsidP="00DC094B">
      <w:pPr>
        <w:jc w:val="both"/>
      </w:pPr>
      <w:r>
        <w:t xml:space="preserve">We have </w:t>
      </w:r>
      <w:r w:rsidR="002F1F59">
        <w:t>up to 4 individual</w:t>
      </w:r>
      <w:r>
        <w:t xml:space="preserve"> PhD projects available in one</w:t>
      </w:r>
      <w:r w:rsidR="00C553BD">
        <w:t>,</w:t>
      </w:r>
      <w:r>
        <w:t xml:space="preserve"> or </w:t>
      </w:r>
      <w:r w:rsidR="003F158C">
        <w:t>a combination</w:t>
      </w:r>
      <w:r>
        <w:t xml:space="preserve"> of</w:t>
      </w:r>
      <w:r w:rsidR="00C553BD">
        <w:t>,</w:t>
      </w:r>
      <w:r>
        <w:t xml:space="preserve"> the following </w:t>
      </w:r>
      <w:r w:rsidR="00680F3D">
        <w:t>active research themes:</w:t>
      </w:r>
    </w:p>
    <w:p w14:paraId="00264F9F" w14:textId="048A4AA2" w:rsidR="002150D7" w:rsidRDefault="002150D7" w:rsidP="00DC094B">
      <w:pPr>
        <w:spacing w:after="0"/>
        <w:jc w:val="both"/>
        <w:rPr>
          <w:rFonts w:cstheme="minorHAnsi"/>
          <w:b/>
          <w:bCs/>
        </w:rPr>
      </w:pPr>
      <w:r w:rsidRPr="00EF38B3">
        <w:rPr>
          <w:rFonts w:cstheme="minorHAnsi"/>
        </w:rPr>
        <w:t xml:space="preserve">1. </w:t>
      </w:r>
      <w:r w:rsidR="00346807">
        <w:rPr>
          <w:rFonts w:cstheme="minorHAnsi"/>
          <w:b/>
          <w:bCs/>
        </w:rPr>
        <w:t>Development of new</w:t>
      </w:r>
      <w:r w:rsidRPr="002518B3">
        <w:rPr>
          <w:rFonts w:cstheme="minorHAnsi"/>
          <w:b/>
          <w:bCs/>
        </w:rPr>
        <w:t xml:space="preserve"> thermoreversible photocycloaddition reactions</w:t>
      </w:r>
    </w:p>
    <w:p w14:paraId="69FBAF2C" w14:textId="2AC6E0B4" w:rsidR="00346807" w:rsidRDefault="00346807" w:rsidP="00DC094B">
      <w:pPr>
        <w:spacing w:after="0"/>
        <w:ind w:left="284"/>
        <w:jc w:val="both"/>
        <w:rPr>
          <w:rFonts w:cstheme="minorHAnsi"/>
        </w:rPr>
      </w:pPr>
      <w:r>
        <w:rPr>
          <w:rFonts w:cstheme="minorHAnsi"/>
        </w:rPr>
        <w:t xml:space="preserve">We </w:t>
      </w:r>
      <w:r w:rsidR="00697D91">
        <w:rPr>
          <w:rFonts w:cstheme="minorHAnsi"/>
        </w:rPr>
        <w:t xml:space="preserve">create new </w:t>
      </w:r>
      <w:r w:rsidR="000F78A8">
        <w:rPr>
          <w:rFonts w:cstheme="minorHAnsi"/>
        </w:rPr>
        <w:t>photo</w:t>
      </w:r>
      <w:r w:rsidR="00697D91">
        <w:rPr>
          <w:rFonts w:cstheme="minorHAnsi"/>
        </w:rPr>
        <w:t xml:space="preserve">chemistry </w:t>
      </w:r>
      <w:r w:rsidR="00AC2386">
        <w:rPr>
          <w:rFonts w:cstheme="minorHAnsi"/>
        </w:rPr>
        <w:t>platforms</w:t>
      </w:r>
      <w:r w:rsidR="000B76A3">
        <w:rPr>
          <w:rFonts w:cstheme="minorHAnsi"/>
        </w:rPr>
        <w:t xml:space="preserve"> </w:t>
      </w:r>
      <w:r w:rsidR="008E546B">
        <w:rPr>
          <w:rFonts w:cstheme="minorHAnsi"/>
        </w:rPr>
        <w:t xml:space="preserve">capable of </w:t>
      </w:r>
      <w:r w:rsidR="00DE7BEC">
        <w:rPr>
          <w:rFonts w:cstheme="minorHAnsi"/>
        </w:rPr>
        <w:t xml:space="preserve">undergoing </w:t>
      </w:r>
      <w:r w:rsidR="008E546B">
        <w:rPr>
          <w:rFonts w:cstheme="minorHAnsi"/>
        </w:rPr>
        <w:t>quantitat</w:t>
      </w:r>
      <w:r w:rsidR="00DE7BEC">
        <w:rPr>
          <w:rFonts w:cstheme="minorHAnsi"/>
        </w:rPr>
        <w:t xml:space="preserve">ive covalent bond (re)formation </w:t>
      </w:r>
      <w:r w:rsidR="000F78A8">
        <w:rPr>
          <w:rFonts w:cstheme="minorHAnsi"/>
        </w:rPr>
        <w:t>under</w:t>
      </w:r>
      <w:r w:rsidR="008E546B">
        <w:rPr>
          <w:rFonts w:cstheme="minorHAnsi"/>
        </w:rPr>
        <w:t xml:space="preserve"> </w:t>
      </w:r>
      <w:r w:rsidR="000F78A8">
        <w:rPr>
          <w:rFonts w:cstheme="minorHAnsi"/>
        </w:rPr>
        <w:t xml:space="preserve">visible </w:t>
      </w:r>
      <w:r w:rsidR="008E546B">
        <w:rPr>
          <w:rFonts w:cstheme="minorHAnsi"/>
        </w:rPr>
        <w:t>light</w:t>
      </w:r>
      <w:r w:rsidR="00DE7BEC">
        <w:rPr>
          <w:rFonts w:cstheme="minorHAnsi"/>
        </w:rPr>
        <w:t xml:space="preserve"> </w:t>
      </w:r>
      <w:r w:rsidR="000F78A8">
        <w:rPr>
          <w:rFonts w:cstheme="minorHAnsi"/>
        </w:rPr>
        <w:t xml:space="preserve">irradiation, </w:t>
      </w:r>
      <w:r w:rsidR="00DE7BEC">
        <w:rPr>
          <w:rFonts w:cstheme="minorHAnsi"/>
        </w:rPr>
        <w:t xml:space="preserve">while </w:t>
      </w:r>
      <w:r w:rsidR="006E663D">
        <w:rPr>
          <w:rFonts w:cstheme="minorHAnsi"/>
        </w:rPr>
        <w:t>being able to s</w:t>
      </w:r>
      <w:r w:rsidR="008E546B">
        <w:rPr>
          <w:rFonts w:cstheme="minorHAnsi"/>
        </w:rPr>
        <w:t>electively</w:t>
      </w:r>
      <w:r w:rsidR="006E663D">
        <w:rPr>
          <w:rFonts w:cstheme="minorHAnsi"/>
        </w:rPr>
        <w:t xml:space="preserve"> </w:t>
      </w:r>
      <w:r w:rsidR="000F78A8">
        <w:rPr>
          <w:rFonts w:cstheme="minorHAnsi"/>
        </w:rPr>
        <w:t xml:space="preserve">and cleanly </w:t>
      </w:r>
      <w:proofErr w:type="gramStart"/>
      <w:r w:rsidR="006E663D">
        <w:rPr>
          <w:rFonts w:cstheme="minorHAnsi"/>
        </w:rPr>
        <w:t>revert back</w:t>
      </w:r>
      <w:proofErr w:type="gramEnd"/>
      <w:r w:rsidR="006E663D">
        <w:rPr>
          <w:rFonts w:cstheme="minorHAnsi"/>
        </w:rPr>
        <w:t xml:space="preserve"> into the starting reagents at elevated temperature.</w:t>
      </w:r>
      <w:r w:rsidR="000F78A8">
        <w:rPr>
          <w:rFonts w:cstheme="minorHAnsi"/>
        </w:rPr>
        <w:t xml:space="preserve"> </w:t>
      </w:r>
      <w:r w:rsidR="00F15454">
        <w:rPr>
          <w:rFonts w:cstheme="minorHAnsi"/>
        </w:rPr>
        <w:t>The resulting chemical bonding/debonding behaviour is meticulously tuned</w:t>
      </w:r>
      <w:r w:rsidR="005F4EF3">
        <w:rPr>
          <w:rFonts w:cstheme="minorHAnsi"/>
        </w:rPr>
        <w:t xml:space="preserve"> (e.g. red-shifted absorption, lower retro-reaction barrier)</w:t>
      </w:r>
      <w:r w:rsidR="00F15454">
        <w:rPr>
          <w:rFonts w:cstheme="minorHAnsi"/>
        </w:rPr>
        <w:t xml:space="preserve"> </w:t>
      </w:r>
      <w:r w:rsidR="0022655F">
        <w:rPr>
          <w:rFonts w:cstheme="minorHAnsi"/>
        </w:rPr>
        <w:t xml:space="preserve">to translate the reversible bonding/debonding in </w:t>
      </w:r>
      <w:r w:rsidR="005F4EF3">
        <w:rPr>
          <w:rFonts w:cstheme="minorHAnsi"/>
        </w:rPr>
        <w:t xml:space="preserve">industrially relevant </w:t>
      </w:r>
      <w:r w:rsidR="0022655F">
        <w:rPr>
          <w:rFonts w:cstheme="minorHAnsi"/>
        </w:rPr>
        <w:t>applications</w:t>
      </w:r>
      <w:r w:rsidR="005F4EF3">
        <w:rPr>
          <w:rFonts w:cstheme="minorHAnsi"/>
        </w:rPr>
        <w:t xml:space="preserve">. </w:t>
      </w:r>
    </w:p>
    <w:p w14:paraId="2CBC0659" w14:textId="77777777" w:rsidR="00AD0C8B" w:rsidRDefault="00AD0C8B" w:rsidP="00AD0C8B">
      <w:pPr>
        <w:tabs>
          <w:tab w:val="left" w:pos="284"/>
        </w:tabs>
        <w:spacing w:after="0"/>
        <w:ind w:left="284"/>
        <w:jc w:val="both"/>
        <w:rPr>
          <w:rFonts w:cstheme="minorHAnsi"/>
          <w:i/>
          <w:iCs/>
        </w:rPr>
      </w:pPr>
      <w:r w:rsidRPr="0094460A">
        <w:rPr>
          <w:rFonts w:cstheme="minorHAnsi"/>
          <w:i/>
          <w:iCs/>
        </w:rPr>
        <w:t xml:space="preserve">Further reading: </w:t>
      </w:r>
    </w:p>
    <w:p w14:paraId="665822FB" w14:textId="77777777" w:rsidR="0040474E" w:rsidRDefault="00067528" w:rsidP="0040474E">
      <w:pPr>
        <w:tabs>
          <w:tab w:val="left" w:pos="284"/>
        </w:tabs>
        <w:spacing w:after="0"/>
        <w:ind w:left="284"/>
        <w:jc w:val="both"/>
        <w:rPr>
          <w:rFonts w:cstheme="minorHAnsi"/>
          <w:i/>
          <w:iCs/>
        </w:rPr>
      </w:pPr>
      <w:r w:rsidRPr="00067528">
        <w:rPr>
          <w:rFonts w:cstheme="minorHAnsi"/>
          <w:i/>
          <w:iCs/>
        </w:rPr>
        <w:t>Angew. Chem. Int. Ed. 2023, 62, e202310274.</w:t>
      </w:r>
      <w:r w:rsidR="00AD0C8B">
        <w:rPr>
          <w:rFonts w:cstheme="minorHAnsi"/>
          <w:i/>
          <w:iCs/>
        </w:rPr>
        <w:t xml:space="preserve"> </w:t>
      </w:r>
      <w:hyperlink r:id="rId5" w:history="1">
        <w:r w:rsidR="0040474E" w:rsidRPr="0040474E">
          <w:rPr>
            <w:rStyle w:val="Hyperlink"/>
            <w:rFonts w:cstheme="minorHAnsi"/>
            <w:i/>
            <w:iCs/>
          </w:rPr>
          <w:t>https://doi.org/10.1002/anie.202310274</w:t>
        </w:r>
      </w:hyperlink>
    </w:p>
    <w:p w14:paraId="1EC6CE35" w14:textId="77777777" w:rsidR="00272BAD" w:rsidRPr="009460F1" w:rsidRDefault="00272BAD" w:rsidP="00272BAD">
      <w:pPr>
        <w:tabs>
          <w:tab w:val="left" w:pos="284"/>
        </w:tabs>
        <w:spacing w:after="0"/>
        <w:ind w:left="284"/>
        <w:jc w:val="both"/>
        <w:rPr>
          <w:rFonts w:cstheme="minorHAnsi"/>
          <w:i/>
          <w:iCs/>
        </w:rPr>
      </w:pPr>
      <w:r w:rsidRPr="002F0458">
        <w:rPr>
          <w:rFonts w:cstheme="minorHAnsi"/>
          <w:i/>
          <w:iCs/>
        </w:rPr>
        <w:t xml:space="preserve">Polym. </w:t>
      </w:r>
      <w:r w:rsidRPr="006D0D2C">
        <w:rPr>
          <w:rFonts w:cstheme="minorHAnsi"/>
          <w:i/>
          <w:iCs/>
        </w:rPr>
        <w:t>Chem., 2023,14, 1554-1566</w:t>
      </w:r>
      <w:r>
        <w:rPr>
          <w:rFonts w:cstheme="minorHAnsi"/>
          <w:i/>
          <w:iCs/>
        </w:rPr>
        <w:t xml:space="preserve">. </w:t>
      </w:r>
      <w:hyperlink r:id="rId6" w:tooltip="Link to landing page via DOI" w:history="1">
        <w:r w:rsidRPr="009460F1">
          <w:rPr>
            <w:rStyle w:val="Hyperlink"/>
            <w:rFonts w:cstheme="minorHAnsi"/>
            <w:i/>
            <w:iCs/>
          </w:rPr>
          <w:t>https://doi.org/10.1039/D3PY00027C</w:t>
        </w:r>
      </w:hyperlink>
    </w:p>
    <w:p w14:paraId="1EAFD333" w14:textId="77777777" w:rsidR="0040474E" w:rsidRPr="0040474E" w:rsidRDefault="0040474E" w:rsidP="0040474E">
      <w:pPr>
        <w:tabs>
          <w:tab w:val="left" w:pos="284"/>
        </w:tabs>
        <w:spacing w:after="0"/>
        <w:ind w:left="284"/>
        <w:jc w:val="both"/>
        <w:rPr>
          <w:rFonts w:cstheme="minorHAnsi"/>
          <w:i/>
          <w:iCs/>
        </w:rPr>
      </w:pPr>
    </w:p>
    <w:p w14:paraId="58C94088" w14:textId="77777777" w:rsidR="002150D7" w:rsidRDefault="002150D7" w:rsidP="00DC094B">
      <w:pPr>
        <w:spacing w:after="0"/>
        <w:jc w:val="both"/>
        <w:rPr>
          <w:rFonts w:cstheme="minorHAnsi"/>
          <w:b/>
          <w:bCs/>
        </w:rPr>
      </w:pPr>
      <w:r w:rsidRPr="00EF38B3">
        <w:rPr>
          <w:rFonts w:cstheme="minorHAnsi"/>
        </w:rPr>
        <w:t xml:space="preserve">2. </w:t>
      </w:r>
      <w:r w:rsidRPr="002518B3">
        <w:rPr>
          <w:rFonts w:cstheme="minorHAnsi"/>
          <w:b/>
          <w:bCs/>
        </w:rPr>
        <w:t>Photo-modification of polymers to introduce functionality and (bio)degradability</w:t>
      </w:r>
    </w:p>
    <w:p w14:paraId="751488E6" w14:textId="577F6FDB" w:rsidR="00564B2A" w:rsidRDefault="00564B2A" w:rsidP="00DC094B">
      <w:pPr>
        <w:spacing w:after="0"/>
        <w:ind w:left="284"/>
        <w:jc w:val="both"/>
        <w:rPr>
          <w:rFonts w:cstheme="minorHAnsi"/>
        </w:rPr>
      </w:pPr>
      <w:r>
        <w:rPr>
          <w:rFonts w:cstheme="minorHAnsi"/>
        </w:rPr>
        <w:t xml:space="preserve">We </w:t>
      </w:r>
      <w:r w:rsidR="00F06DC6">
        <w:rPr>
          <w:rFonts w:cstheme="minorHAnsi"/>
        </w:rPr>
        <w:t>take and/or make</w:t>
      </w:r>
      <w:r w:rsidR="001B4BF9">
        <w:rPr>
          <w:rFonts w:cstheme="minorHAnsi"/>
        </w:rPr>
        <w:t xml:space="preserve"> </w:t>
      </w:r>
      <w:r w:rsidR="00F06DC6">
        <w:rPr>
          <w:rFonts w:cstheme="minorHAnsi"/>
        </w:rPr>
        <w:t>known existing</w:t>
      </w:r>
      <w:r w:rsidR="009101E4">
        <w:rPr>
          <w:rFonts w:cstheme="minorHAnsi"/>
        </w:rPr>
        <w:t xml:space="preserve"> polymers and give these </w:t>
      </w:r>
      <w:r w:rsidR="00F06DC6">
        <w:rPr>
          <w:rFonts w:cstheme="minorHAnsi"/>
        </w:rPr>
        <w:t>a</w:t>
      </w:r>
      <w:r w:rsidR="009101E4">
        <w:rPr>
          <w:rFonts w:cstheme="minorHAnsi"/>
        </w:rPr>
        <w:t xml:space="preserve"> </w:t>
      </w:r>
      <w:r w:rsidR="00F06DC6">
        <w:rPr>
          <w:rFonts w:cstheme="minorHAnsi"/>
        </w:rPr>
        <w:t>(re)</w:t>
      </w:r>
      <w:r w:rsidR="009101E4">
        <w:rPr>
          <w:rFonts w:cstheme="minorHAnsi"/>
        </w:rPr>
        <w:t>new</w:t>
      </w:r>
      <w:r w:rsidR="00F06DC6">
        <w:rPr>
          <w:rFonts w:cstheme="minorHAnsi"/>
        </w:rPr>
        <w:t>(ed)</w:t>
      </w:r>
      <w:r w:rsidR="00192215">
        <w:rPr>
          <w:rFonts w:cstheme="minorHAnsi"/>
        </w:rPr>
        <w:t xml:space="preserve">, </w:t>
      </w:r>
      <w:r w:rsidR="009101E4">
        <w:rPr>
          <w:rFonts w:cstheme="minorHAnsi"/>
        </w:rPr>
        <w:t xml:space="preserve">and if </w:t>
      </w:r>
      <w:proofErr w:type="gramStart"/>
      <w:r w:rsidR="009101E4">
        <w:rPr>
          <w:rFonts w:cstheme="minorHAnsi"/>
        </w:rPr>
        <w:t>possible</w:t>
      </w:r>
      <w:proofErr w:type="gramEnd"/>
      <w:r w:rsidR="00192215">
        <w:rPr>
          <w:rFonts w:cstheme="minorHAnsi"/>
        </w:rPr>
        <w:t xml:space="preserve"> even</w:t>
      </w:r>
      <w:r w:rsidR="009101E4">
        <w:rPr>
          <w:rFonts w:cstheme="minorHAnsi"/>
        </w:rPr>
        <w:t xml:space="preserve"> improved</w:t>
      </w:r>
      <w:r w:rsidR="00192215">
        <w:rPr>
          <w:rFonts w:cstheme="minorHAnsi"/>
        </w:rPr>
        <w:t xml:space="preserve">, </w:t>
      </w:r>
      <w:r w:rsidR="009101E4">
        <w:rPr>
          <w:rFonts w:cstheme="minorHAnsi"/>
        </w:rPr>
        <w:t>functionality.</w:t>
      </w:r>
      <w:r w:rsidR="00192215">
        <w:rPr>
          <w:rFonts w:cstheme="minorHAnsi"/>
        </w:rPr>
        <w:t xml:space="preserve"> We are particularly investigating photochemical strategies to introduce pre-programmed </w:t>
      </w:r>
      <w:r w:rsidR="00744F44">
        <w:rPr>
          <w:rFonts w:cstheme="minorHAnsi"/>
        </w:rPr>
        <w:t>degradability into polymers that is expressed at their end-of-life.</w:t>
      </w:r>
    </w:p>
    <w:p w14:paraId="2CF78DD4" w14:textId="77777777" w:rsidR="002F7EA7" w:rsidRDefault="002F7EA7" w:rsidP="002F7EA7">
      <w:pPr>
        <w:tabs>
          <w:tab w:val="left" w:pos="284"/>
        </w:tabs>
        <w:spacing w:after="0"/>
        <w:ind w:left="284"/>
        <w:jc w:val="both"/>
        <w:rPr>
          <w:rFonts w:cstheme="minorHAnsi"/>
          <w:i/>
          <w:iCs/>
        </w:rPr>
      </w:pPr>
      <w:r w:rsidRPr="0094460A">
        <w:rPr>
          <w:rFonts w:cstheme="minorHAnsi"/>
          <w:i/>
          <w:iCs/>
        </w:rPr>
        <w:t xml:space="preserve">Further reading: </w:t>
      </w:r>
    </w:p>
    <w:p w14:paraId="7A97F4A2" w14:textId="0AB1D481" w:rsidR="002F7EA7" w:rsidRDefault="003F036C" w:rsidP="002F7EA7">
      <w:pPr>
        <w:tabs>
          <w:tab w:val="left" w:pos="284"/>
        </w:tabs>
        <w:spacing w:after="0"/>
        <w:ind w:left="284"/>
        <w:jc w:val="both"/>
        <w:rPr>
          <w:rFonts w:cstheme="minorHAnsi"/>
          <w:i/>
          <w:iCs/>
        </w:rPr>
      </w:pPr>
      <w:r w:rsidRPr="003F036C">
        <w:rPr>
          <w:rFonts w:cstheme="minorHAnsi"/>
          <w:i/>
          <w:iCs/>
        </w:rPr>
        <w:t>Angew. Chem. Int. Ed. 2023, 62, e202301102.</w:t>
      </w:r>
      <w:r w:rsidR="0075723A" w:rsidRPr="0075723A">
        <w:t xml:space="preserve"> </w:t>
      </w:r>
      <w:hyperlink r:id="rId7" w:history="1">
        <w:r w:rsidR="0075723A" w:rsidRPr="0075723A">
          <w:rPr>
            <w:rStyle w:val="Hyperlink"/>
            <w:rFonts w:cstheme="minorHAnsi"/>
            <w:i/>
            <w:iCs/>
          </w:rPr>
          <w:t>https://doi.org/10.1002/anie.202301102</w:t>
        </w:r>
      </w:hyperlink>
    </w:p>
    <w:p w14:paraId="4BD2E9D6" w14:textId="77777777" w:rsidR="0040474E" w:rsidRPr="002F7EA7" w:rsidRDefault="0040474E" w:rsidP="002F7EA7">
      <w:pPr>
        <w:tabs>
          <w:tab w:val="left" w:pos="284"/>
        </w:tabs>
        <w:spacing w:after="0"/>
        <w:ind w:left="284"/>
        <w:jc w:val="both"/>
        <w:rPr>
          <w:rFonts w:cstheme="minorHAnsi"/>
          <w:i/>
          <w:iCs/>
        </w:rPr>
      </w:pPr>
    </w:p>
    <w:p w14:paraId="433A1669" w14:textId="77777777" w:rsidR="00591695" w:rsidRDefault="00591695" w:rsidP="00DC094B">
      <w:pPr>
        <w:spacing w:after="0"/>
        <w:jc w:val="both"/>
        <w:rPr>
          <w:rFonts w:cstheme="minorHAnsi"/>
        </w:rPr>
      </w:pPr>
    </w:p>
    <w:p w14:paraId="46BA25A9" w14:textId="77777777" w:rsidR="00591695" w:rsidRDefault="00591695" w:rsidP="00DC094B">
      <w:pPr>
        <w:spacing w:after="0"/>
        <w:jc w:val="both"/>
        <w:rPr>
          <w:rFonts w:cstheme="minorHAnsi"/>
        </w:rPr>
      </w:pPr>
    </w:p>
    <w:p w14:paraId="322020B9" w14:textId="77777777" w:rsidR="00591695" w:rsidRDefault="00591695" w:rsidP="00DC094B">
      <w:pPr>
        <w:spacing w:after="0"/>
        <w:jc w:val="both"/>
        <w:rPr>
          <w:rFonts w:cstheme="minorHAnsi"/>
        </w:rPr>
      </w:pPr>
    </w:p>
    <w:p w14:paraId="3BBD7CF8" w14:textId="6E4397B6" w:rsidR="002150D7" w:rsidRDefault="002150D7" w:rsidP="00DC094B">
      <w:pPr>
        <w:spacing w:after="0"/>
        <w:jc w:val="both"/>
        <w:rPr>
          <w:rFonts w:cstheme="minorHAnsi"/>
        </w:rPr>
      </w:pPr>
      <w:r w:rsidRPr="00EF38B3">
        <w:rPr>
          <w:rFonts w:cstheme="minorHAnsi"/>
        </w:rPr>
        <w:lastRenderedPageBreak/>
        <w:t xml:space="preserve">3. </w:t>
      </w:r>
      <w:r w:rsidRPr="002518B3">
        <w:rPr>
          <w:rFonts w:cstheme="minorHAnsi"/>
          <w:b/>
          <w:bCs/>
        </w:rPr>
        <w:t xml:space="preserve">Intrinsically recyclable polymer </w:t>
      </w:r>
      <w:r w:rsidR="0040688C" w:rsidRPr="002518B3">
        <w:rPr>
          <w:rFonts w:cstheme="minorHAnsi"/>
          <w:b/>
          <w:bCs/>
        </w:rPr>
        <w:t>materials</w:t>
      </w:r>
      <w:r w:rsidR="00584E77" w:rsidRPr="002518B3">
        <w:rPr>
          <w:rFonts w:cstheme="minorHAnsi"/>
          <w:b/>
          <w:bCs/>
        </w:rPr>
        <w:t>, including</w:t>
      </w:r>
      <w:r w:rsidR="0040688C" w:rsidRPr="002518B3">
        <w:rPr>
          <w:rFonts w:cstheme="minorHAnsi"/>
          <w:b/>
          <w:bCs/>
        </w:rPr>
        <w:t xml:space="preserve"> covalent adaptable networks</w:t>
      </w:r>
    </w:p>
    <w:p w14:paraId="3339233D" w14:textId="338B8D8D" w:rsidR="00815B70" w:rsidRDefault="00815B70" w:rsidP="00DC094B">
      <w:pPr>
        <w:tabs>
          <w:tab w:val="left" w:pos="284"/>
        </w:tabs>
        <w:spacing w:after="0"/>
        <w:ind w:left="284"/>
        <w:jc w:val="both"/>
        <w:rPr>
          <w:rFonts w:cstheme="minorHAnsi"/>
        </w:rPr>
      </w:pPr>
      <w:r>
        <w:rPr>
          <w:rFonts w:cstheme="minorHAnsi"/>
        </w:rPr>
        <w:t>We rethink how to make robust covalently crosslinked polymer materials</w:t>
      </w:r>
      <w:r w:rsidR="00B52C29">
        <w:rPr>
          <w:rFonts w:cstheme="minorHAnsi"/>
        </w:rPr>
        <w:t>, such as thermosets,</w:t>
      </w:r>
      <w:r w:rsidR="000169FE">
        <w:rPr>
          <w:rFonts w:cstheme="minorHAnsi"/>
        </w:rPr>
        <w:t xml:space="preserve"> that can be </w:t>
      </w:r>
      <w:r w:rsidR="00E4734B">
        <w:rPr>
          <w:rFonts w:cstheme="minorHAnsi"/>
        </w:rPr>
        <w:t xml:space="preserve">repaired (self-healing), reprocessed or </w:t>
      </w:r>
      <w:r w:rsidR="00B52C29">
        <w:rPr>
          <w:rFonts w:cstheme="minorHAnsi"/>
        </w:rPr>
        <w:t xml:space="preserve">entirely </w:t>
      </w:r>
      <w:r w:rsidR="000169FE">
        <w:rPr>
          <w:rFonts w:cstheme="minorHAnsi"/>
        </w:rPr>
        <w:t xml:space="preserve">depolymerised into </w:t>
      </w:r>
      <w:r w:rsidR="00E4734B">
        <w:rPr>
          <w:rFonts w:cstheme="minorHAnsi"/>
        </w:rPr>
        <w:t>the</w:t>
      </w:r>
      <w:r w:rsidR="000169FE">
        <w:rPr>
          <w:rFonts w:cstheme="minorHAnsi"/>
        </w:rPr>
        <w:t xml:space="preserve"> initial monomers </w:t>
      </w:r>
      <w:r w:rsidR="00B52C29">
        <w:rPr>
          <w:rFonts w:cstheme="minorHAnsi"/>
        </w:rPr>
        <w:t xml:space="preserve">to allow for </w:t>
      </w:r>
      <w:r w:rsidR="000169FE">
        <w:rPr>
          <w:rFonts w:cstheme="minorHAnsi"/>
        </w:rPr>
        <w:t xml:space="preserve">a </w:t>
      </w:r>
      <w:r w:rsidR="00B52C29">
        <w:rPr>
          <w:rFonts w:cstheme="minorHAnsi"/>
        </w:rPr>
        <w:t>truly closed-loop recycling.</w:t>
      </w:r>
    </w:p>
    <w:p w14:paraId="0C2FE8B6" w14:textId="77777777" w:rsidR="00AD0C8B" w:rsidRDefault="0094460A" w:rsidP="00DC094B">
      <w:pPr>
        <w:tabs>
          <w:tab w:val="left" w:pos="284"/>
        </w:tabs>
        <w:spacing w:after="0"/>
        <w:ind w:left="284"/>
        <w:jc w:val="both"/>
        <w:rPr>
          <w:rFonts w:cstheme="minorHAnsi"/>
          <w:i/>
          <w:iCs/>
        </w:rPr>
      </w:pPr>
      <w:r w:rsidRPr="0094460A">
        <w:rPr>
          <w:rFonts w:cstheme="minorHAnsi"/>
          <w:i/>
          <w:iCs/>
        </w:rPr>
        <w:t xml:space="preserve">Further reading: </w:t>
      </w:r>
    </w:p>
    <w:p w14:paraId="1692568B" w14:textId="01E36896" w:rsidR="0094460A" w:rsidRDefault="0094460A" w:rsidP="00DC094B">
      <w:pPr>
        <w:tabs>
          <w:tab w:val="left" w:pos="284"/>
        </w:tabs>
        <w:spacing w:after="0"/>
        <w:ind w:left="284"/>
        <w:jc w:val="both"/>
        <w:rPr>
          <w:rFonts w:cstheme="minorHAnsi"/>
          <w:i/>
          <w:iCs/>
        </w:rPr>
      </w:pPr>
      <w:r w:rsidRPr="0094460A">
        <w:rPr>
          <w:rFonts w:cstheme="minorHAnsi"/>
          <w:i/>
          <w:iCs/>
        </w:rPr>
        <w:t>J. Am. Chem. Soc. 2024, 146, 28, 19177–19182.</w:t>
      </w:r>
      <w:r>
        <w:rPr>
          <w:rFonts w:cstheme="minorHAnsi"/>
          <w:i/>
          <w:iCs/>
        </w:rPr>
        <w:t xml:space="preserve"> </w:t>
      </w:r>
      <w:hyperlink r:id="rId8" w:history="1">
        <w:r w:rsidR="00AD0C8B" w:rsidRPr="00EB38B0">
          <w:rPr>
            <w:rStyle w:val="Hyperlink"/>
            <w:rFonts w:cstheme="minorHAnsi"/>
            <w:i/>
            <w:iCs/>
          </w:rPr>
          <w:t>https://doi.org/10.1021/jacs.4c04193</w:t>
        </w:r>
      </w:hyperlink>
      <w:r w:rsidR="00AD0C8B">
        <w:rPr>
          <w:rFonts w:cstheme="minorHAnsi"/>
          <w:i/>
          <w:iCs/>
        </w:rPr>
        <w:t xml:space="preserve"> </w:t>
      </w:r>
    </w:p>
    <w:p w14:paraId="47335FF4" w14:textId="109E5647" w:rsidR="002F0458" w:rsidRPr="002F0458" w:rsidRDefault="002F0458" w:rsidP="002F0458">
      <w:pPr>
        <w:tabs>
          <w:tab w:val="left" w:pos="284"/>
        </w:tabs>
        <w:spacing w:after="0"/>
        <w:ind w:left="284"/>
        <w:jc w:val="both"/>
        <w:rPr>
          <w:rFonts w:cstheme="minorHAnsi"/>
          <w:i/>
          <w:iCs/>
        </w:rPr>
      </w:pPr>
      <w:r w:rsidRPr="002F0458">
        <w:rPr>
          <w:rFonts w:cstheme="minorHAnsi"/>
          <w:i/>
          <w:iCs/>
        </w:rPr>
        <w:t>J. Am. Chem. Soc. 2019, 141, 31, 12329–12337</w:t>
      </w:r>
      <w:r w:rsidR="0015235B">
        <w:rPr>
          <w:rFonts w:cstheme="minorHAnsi"/>
          <w:i/>
          <w:iCs/>
        </w:rPr>
        <w:t xml:space="preserve">. </w:t>
      </w:r>
      <w:hyperlink r:id="rId9" w:tooltip="DOI URL" w:history="1">
        <w:r w:rsidRPr="002F0458">
          <w:rPr>
            <w:rStyle w:val="Hyperlink"/>
            <w:rFonts w:cstheme="minorHAnsi"/>
            <w:i/>
            <w:iCs/>
          </w:rPr>
          <w:t>https://doi.org/10.1021/jacs.9b05092</w:t>
        </w:r>
      </w:hyperlink>
    </w:p>
    <w:p w14:paraId="51BBFB24" w14:textId="45EC4CF9" w:rsidR="002F7EA7" w:rsidRPr="0094460A" w:rsidRDefault="002F7EA7" w:rsidP="00DC094B">
      <w:pPr>
        <w:tabs>
          <w:tab w:val="left" w:pos="284"/>
        </w:tabs>
        <w:spacing w:after="0"/>
        <w:ind w:left="284"/>
        <w:jc w:val="both"/>
        <w:rPr>
          <w:rFonts w:cstheme="minorHAnsi"/>
          <w:i/>
          <w:iCs/>
        </w:rPr>
      </w:pPr>
    </w:p>
    <w:p w14:paraId="6F701CF8" w14:textId="4626952A" w:rsidR="002150D7" w:rsidRDefault="002150D7" w:rsidP="00DC094B">
      <w:pPr>
        <w:spacing w:after="0"/>
        <w:jc w:val="both"/>
        <w:rPr>
          <w:rFonts w:cstheme="minorHAnsi"/>
        </w:rPr>
      </w:pPr>
      <w:r w:rsidRPr="00EF38B3">
        <w:rPr>
          <w:rFonts w:cstheme="minorHAnsi"/>
        </w:rPr>
        <w:t xml:space="preserve">4. </w:t>
      </w:r>
      <w:r w:rsidR="0040688C" w:rsidRPr="002518B3">
        <w:rPr>
          <w:rFonts w:cstheme="minorHAnsi"/>
          <w:b/>
          <w:bCs/>
        </w:rPr>
        <w:t xml:space="preserve">Functional new </w:t>
      </w:r>
      <w:r w:rsidR="00B91EFF" w:rsidRPr="002518B3">
        <w:rPr>
          <w:rFonts w:cstheme="minorHAnsi"/>
          <w:b/>
          <w:bCs/>
        </w:rPr>
        <w:t>inks</w:t>
      </w:r>
      <w:r w:rsidR="00EE092B" w:rsidRPr="002518B3">
        <w:rPr>
          <w:rFonts w:cstheme="minorHAnsi"/>
          <w:b/>
          <w:bCs/>
        </w:rPr>
        <w:t xml:space="preserve"> for </w:t>
      </w:r>
      <w:r w:rsidR="0040688C" w:rsidRPr="002518B3">
        <w:rPr>
          <w:rFonts w:cstheme="minorHAnsi"/>
          <w:b/>
          <w:bCs/>
        </w:rPr>
        <w:t xml:space="preserve">resin-based </w:t>
      </w:r>
      <w:r w:rsidR="00EE092B" w:rsidRPr="002518B3">
        <w:rPr>
          <w:rFonts w:cstheme="minorHAnsi"/>
          <w:b/>
          <w:bCs/>
        </w:rPr>
        <w:t>3D printing</w:t>
      </w:r>
    </w:p>
    <w:p w14:paraId="0CDD2D3C" w14:textId="2931AC06" w:rsidR="00954CB0" w:rsidRDefault="00744F44" w:rsidP="00AD0C8B">
      <w:pPr>
        <w:tabs>
          <w:tab w:val="left" w:pos="284"/>
        </w:tabs>
        <w:spacing w:after="0"/>
        <w:ind w:left="284"/>
        <w:jc w:val="both"/>
        <w:rPr>
          <w:rFonts w:cstheme="minorHAnsi"/>
        </w:rPr>
      </w:pPr>
      <w:r>
        <w:rPr>
          <w:rFonts w:cstheme="minorHAnsi"/>
        </w:rPr>
        <w:t xml:space="preserve">We are </w:t>
      </w:r>
      <w:r w:rsidR="00C54175">
        <w:rPr>
          <w:rFonts w:cstheme="minorHAnsi"/>
        </w:rPr>
        <w:t xml:space="preserve">motivated to tackle some fundamental challenges in emerging light-based </w:t>
      </w:r>
      <w:r w:rsidR="009C24C7">
        <w:rPr>
          <w:rFonts w:cstheme="minorHAnsi"/>
        </w:rPr>
        <w:t xml:space="preserve">additive </w:t>
      </w:r>
      <w:r w:rsidR="00C54175">
        <w:rPr>
          <w:rFonts w:cstheme="minorHAnsi"/>
        </w:rPr>
        <w:t>manufacturing technologies, such as</w:t>
      </w:r>
      <w:r w:rsidR="009C24C7">
        <w:rPr>
          <w:rFonts w:cstheme="minorHAnsi"/>
        </w:rPr>
        <w:t xml:space="preserve"> resin</w:t>
      </w:r>
      <w:r w:rsidR="00C54175">
        <w:rPr>
          <w:rFonts w:cstheme="minorHAnsi"/>
        </w:rPr>
        <w:t>-based 3D printing,</w:t>
      </w:r>
      <w:r w:rsidR="009C24C7">
        <w:rPr>
          <w:rFonts w:cstheme="minorHAnsi"/>
        </w:rPr>
        <w:t xml:space="preserve"> to i</w:t>
      </w:r>
      <w:r w:rsidR="00BC7AA5">
        <w:rPr>
          <w:rFonts w:cstheme="minorHAnsi"/>
        </w:rPr>
        <w:t>mprove the overall sustainability of light-curing inks.</w:t>
      </w:r>
      <w:r w:rsidR="00C54175">
        <w:rPr>
          <w:rFonts w:cstheme="minorHAnsi"/>
        </w:rPr>
        <w:t xml:space="preserve"> </w:t>
      </w:r>
    </w:p>
    <w:p w14:paraId="390B2201" w14:textId="77777777" w:rsidR="00AD0C8B" w:rsidRDefault="00AD0C8B" w:rsidP="00AD0C8B">
      <w:pPr>
        <w:tabs>
          <w:tab w:val="left" w:pos="284"/>
        </w:tabs>
        <w:spacing w:after="0"/>
        <w:ind w:left="284"/>
        <w:jc w:val="both"/>
        <w:rPr>
          <w:rFonts w:cstheme="minorHAnsi"/>
          <w:i/>
          <w:iCs/>
        </w:rPr>
      </w:pPr>
      <w:r w:rsidRPr="0094460A">
        <w:rPr>
          <w:rFonts w:cstheme="minorHAnsi"/>
          <w:i/>
          <w:iCs/>
        </w:rPr>
        <w:t xml:space="preserve">Further reading: </w:t>
      </w:r>
    </w:p>
    <w:p w14:paraId="494361C8" w14:textId="79A6B439" w:rsidR="00AD0C8B" w:rsidRPr="00AB40BC" w:rsidRDefault="00957B3F" w:rsidP="00DC094B">
      <w:pPr>
        <w:tabs>
          <w:tab w:val="left" w:pos="284"/>
        </w:tabs>
        <w:ind w:left="284"/>
        <w:jc w:val="both"/>
        <w:rPr>
          <w:rFonts w:cstheme="minorHAnsi"/>
        </w:rPr>
      </w:pPr>
      <w:r w:rsidRPr="00AB40BC">
        <w:rPr>
          <w:rFonts w:cstheme="minorHAnsi"/>
          <w:i/>
          <w:iCs/>
        </w:rPr>
        <w:t xml:space="preserve">Adv. Funct. Mater. 2024, 2414713. </w:t>
      </w:r>
      <w:hyperlink r:id="rId10" w:history="1">
        <w:r w:rsidRPr="00AB40BC">
          <w:rPr>
            <w:rStyle w:val="Hyperlink"/>
            <w:rFonts w:cstheme="minorHAnsi"/>
            <w:i/>
            <w:iCs/>
          </w:rPr>
          <w:t>https://doi.org/10.1002/adfm.202414713</w:t>
        </w:r>
      </w:hyperlink>
    </w:p>
    <w:p w14:paraId="3EC27F90" w14:textId="55CFD5AD" w:rsidR="00CB005C" w:rsidRDefault="00CB005C" w:rsidP="00DC094B">
      <w:pPr>
        <w:jc w:val="both"/>
      </w:pPr>
      <w:r>
        <w:t xml:space="preserve">More detailed information </w:t>
      </w:r>
      <w:r w:rsidR="004E7ADC">
        <w:t xml:space="preserve">about available research projects </w:t>
      </w:r>
      <w:r>
        <w:t xml:space="preserve">is available upon request. </w:t>
      </w:r>
      <w:r w:rsidR="004E7ADC">
        <w:t>Please note that p</w:t>
      </w:r>
      <w:r>
        <w:t xml:space="preserve">roject specifics can be tuned </w:t>
      </w:r>
      <w:r w:rsidR="007A18AF">
        <w:t>in view of personal research motivation and interest</w:t>
      </w:r>
      <w:r w:rsidR="004E7ADC">
        <w:t>s expressed during the application</w:t>
      </w:r>
      <w:r w:rsidR="0087326C">
        <w:t xml:space="preserve"> process outlined below</w:t>
      </w:r>
      <w:r w:rsidR="007A18AF">
        <w:t>.</w:t>
      </w:r>
      <w:r w:rsidR="004E7ADC">
        <w:t xml:space="preserve"> </w:t>
      </w:r>
    </w:p>
    <w:p w14:paraId="1CE7E373" w14:textId="40772455" w:rsidR="0053198F" w:rsidRPr="00E95838" w:rsidRDefault="0053198F" w:rsidP="00DC094B">
      <w:pPr>
        <w:jc w:val="both"/>
        <w:rPr>
          <w:b/>
          <w:bCs/>
        </w:rPr>
      </w:pPr>
      <w:r w:rsidRPr="00082135">
        <w:rPr>
          <w:b/>
          <w:bCs/>
        </w:rPr>
        <w:t>Training and opportunities:</w:t>
      </w:r>
    </w:p>
    <w:p w14:paraId="5F83AAD8" w14:textId="2CC9699C" w:rsidR="00FB1E76" w:rsidRDefault="00702CF0" w:rsidP="00DC094B">
      <w:pPr>
        <w:jc w:val="both"/>
      </w:pPr>
      <w:r>
        <w:t xml:space="preserve">This PhD </w:t>
      </w:r>
      <w:r w:rsidR="00401EFE">
        <w:t xml:space="preserve">position will allow you to develop </w:t>
      </w:r>
      <w:r w:rsidR="00C814D8">
        <w:t xml:space="preserve">various </w:t>
      </w:r>
      <w:r w:rsidR="0072209C">
        <w:t xml:space="preserve">scientific </w:t>
      </w:r>
      <w:r w:rsidR="00C814D8">
        <w:t xml:space="preserve">and transferable </w:t>
      </w:r>
      <w:r w:rsidR="0082382F">
        <w:t xml:space="preserve">skills in </w:t>
      </w:r>
      <w:r w:rsidR="0072209C">
        <w:t xml:space="preserve">the </w:t>
      </w:r>
      <w:r w:rsidR="0082382F">
        <w:t xml:space="preserve">core research </w:t>
      </w:r>
      <w:r w:rsidR="0072209C">
        <w:t>subject</w:t>
      </w:r>
      <w:r w:rsidR="008664A9">
        <w:t xml:space="preserve"> and overarching theme of material sustainability. </w:t>
      </w:r>
      <w:r w:rsidR="0068566B">
        <w:t xml:space="preserve">You will </w:t>
      </w:r>
      <w:r w:rsidR="00C814D8" w:rsidRPr="00C814D8">
        <w:t xml:space="preserve">partake in an active research environment and develop your skills in </w:t>
      </w:r>
      <w:r w:rsidR="0068566B">
        <w:t>chemical synthesis, molecular characterisation,</w:t>
      </w:r>
      <w:r w:rsidR="00C814D8" w:rsidRPr="00C814D8">
        <w:t xml:space="preserve"> laboratory practice, project management and scientific reporting. You will be supported by us in solving challenging problems that you will encounter </w:t>
      </w:r>
      <w:r w:rsidR="0068566B">
        <w:t>in</w:t>
      </w:r>
      <w:r w:rsidR="00C814D8" w:rsidRPr="00C814D8">
        <w:t xml:space="preserve"> our research laboratories and will be encouraged to come up with your own ideas and how to implement these within the project. You will be trained in many different aspects of </w:t>
      </w:r>
      <w:r w:rsidR="00130437">
        <w:t xml:space="preserve">synthetic organic and </w:t>
      </w:r>
      <w:r w:rsidR="00C814D8" w:rsidRPr="00C814D8">
        <w:t xml:space="preserve">polymer </w:t>
      </w:r>
      <w:r w:rsidR="00130437">
        <w:t>(photo)</w:t>
      </w:r>
      <w:r w:rsidR="00C814D8" w:rsidRPr="00C814D8">
        <w:t xml:space="preserve">chemistry, including </w:t>
      </w:r>
      <w:r w:rsidR="00130437">
        <w:t xml:space="preserve">NMR, mass spectrometry, </w:t>
      </w:r>
      <w:r w:rsidR="00C814D8" w:rsidRPr="00C814D8">
        <w:t>thermal and mechanical material properties, and will be using commonly employed polymer characterisation techniques</w:t>
      </w:r>
      <w:r w:rsidR="00130437">
        <w:t xml:space="preserve"> (</w:t>
      </w:r>
      <w:r w:rsidR="00C814D8" w:rsidRPr="00C814D8">
        <w:t>incl. SEC, TGA, DSC</w:t>
      </w:r>
      <w:r w:rsidR="00130437">
        <w:t>, photo</w:t>
      </w:r>
      <w:r w:rsidR="003F4A86">
        <w:t>-</w:t>
      </w:r>
      <w:r w:rsidR="00C814D8" w:rsidRPr="00C814D8">
        <w:t>rheology</w:t>
      </w:r>
      <w:r w:rsidR="003F4A86">
        <w:t>)</w:t>
      </w:r>
      <w:r w:rsidR="00C814D8" w:rsidRPr="00C814D8">
        <w:t>.</w:t>
      </w:r>
      <w:r w:rsidR="0068566B" w:rsidRPr="0068566B">
        <w:t xml:space="preserve"> </w:t>
      </w:r>
      <w:r w:rsidR="00FB521E">
        <w:t>Further, you</w:t>
      </w:r>
      <w:r w:rsidR="00FB1E76">
        <w:t xml:space="preserve">r professional development as a PhD student will be supported by a comprehensive range of training activities </w:t>
      </w:r>
      <w:r w:rsidR="007B1871">
        <w:t xml:space="preserve">that are </w:t>
      </w:r>
      <w:r w:rsidR="00FB1E76">
        <w:t xml:space="preserve">available at the University of Warwick. </w:t>
      </w:r>
      <w:r w:rsidR="00C11AA8">
        <w:t xml:space="preserve">Opportunities </w:t>
      </w:r>
      <w:r w:rsidR="00FB1E76">
        <w:t xml:space="preserve">to </w:t>
      </w:r>
      <w:r w:rsidR="00B66657">
        <w:t xml:space="preserve">improve </w:t>
      </w:r>
      <w:r w:rsidR="007B1871">
        <w:t xml:space="preserve">your scientific and transferable </w:t>
      </w:r>
      <w:r w:rsidR="00B66657">
        <w:t xml:space="preserve">skills </w:t>
      </w:r>
      <w:r w:rsidR="00C11AA8">
        <w:t xml:space="preserve">will be </w:t>
      </w:r>
      <w:r w:rsidR="005C6E29">
        <w:t xml:space="preserve">strongly </w:t>
      </w:r>
      <w:r w:rsidR="00C11AA8">
        <w:t xml:space="preserve">encouraged </w:t>
      </w:r>
      <w:r w:rsidR="007B1871">
        <w:t xml:space="preserve">throughout </w:t>
      </w:r>
      <w:r w:rsidR="00AA08CE">
        <w:t>your PhD project</w:t>
      </w:r>
      <w:r w:rsidR="00E12365">
        <w:t xml:space="preserve">, which </w:t>
      </w:r>
      <w:r w:rsidR="00616EB3">
        <w:t xml:space="preserve">is likely to </w:t>
      </w:r>
      <w:r w:rsidR="00E12365">
        <w:t xml:space="preserve">include </w:t>
      </w:r>
      <w:r w:rsidR="008B486E">
        <w:t xml:space="preserve">participation to </w:t>
      </w:r>
      <w:r w:rsidR="00616EB3">
        <w:t xml:space="preserve">outreach activities, </w:t>
      </w:r>
      <w:r w:rsidR="00082135">
        <w:t xml:space="preserve">involvement in postgraduate communities, and </w:t>
      </w:r>
      <w:r w:rsidR="00616EB3">
        <w:t>presentations at international conferences</w:t>
      </w:r>
      <w:r w:rsidR="005C6E29">
        <w:t>.</w:t>
      </w:r>
    </w:p>
    <w:p w14:paraId="21C95DBE" w14:textId="775DD6A0" w:rsidR="00E30979" w:rsidRPr="00E95838" w:rsidRDefault="00890B47" w:rsidP="00DC094B">
      <w:pPr>
        <w:jc w:val="both"/>
        <w:rPr>
          <w:b/>
          <w:bCs/>
        </w:rPr>
      </w:pPr>
      <w:r w:rsidRPr="00E95838">
        <w:rPr>
          <w:b/>
          <w:bCs/>
        </w:rPr>
        <w:t>Requirements</w:t>
      </w:r>
      <w:r w:rsidR="00A53150">
        <w:rPr>
          <w:b/>
          <w:bCs/>
        </w:rPr>
        <w:t xml:space="preserve"> </w:t>
      </w:r>
      <w:r w:rsidR="00931BB0">
        <w:rPr>
          <w:b/>
          <w:bCs/>
        </w:rPr>
        <w:t>and</w:t>
      </w:r>
      <w:r w:rsidR="00A53150">
        <w:rPr>
          <w:b/>
          <w:bCs/>
        </w:rPr>
        <w:t xml:space="preserve"> eligibility</w:t>
      </w:r>
      <w:r w:rsidR="00E30979" w:rsidRPr="00E95838">
        <w:rPr>
          <w:b/>
          <w:bCs/>
        </w:rPr>
        <w:t>:</w:t>
      </w:r>
    </w:p>
    <w:p w14:paraId="5B92F4FC" w14:textId="6D8A8EBA" w:rsidR="00C4658A" w:rsidRDefault="00366459" w:rsidP="00DC094B">
      <w:pPr>
        <w:jc w:val="both"/>
      </w:pPr>
      <w:r>
        <w:t>Applicants must have</w:t>
      </w:r>
      <w:r w:rsidR="00A53150">
        <w:t xml:space="preserve">, or be predicted to obtain, </w:t>
      </w:r>
      <w:r>
        <w:t xml:space="preserve">a good degree </w:t>
      </w:r>
      <w:r w:rsidR="00085238">
        <w:t>(2.1 or 1</w:t>
      </w:r>
      <w:r w:rsidR="00085238">
        <w:rPr>
          <w:vertAlign w:val="superscript"/>
        </w:rPr>
        <w:t>st</w:t>
      </w:r>
      <w:r w:rsidR="00085238">
        <w:t xml:space="preserve"> class) </w:t>
      </w:r>
      <w:r>
        <w:t>in Chemistry</w:t>
      </w:r>
      <w:r w:rsidR="00F616C6">
        <w:t>,</w:t>
      </w:r>
      <w:r w:rsidR="00085238">
        <w:t xml:space="preserve"> or </w:t>
      </w:r>
      <w:r w:rsidR="000C64F5">
        <w:t>other relevant</w:t>
      </w:r>
      <w:r w:rsidR="00F616C6">
        <w:t xml:space="preserve"> scientific discipline (e.g. </w:t>
      </w:r>
      <w:r w:rsidR="00085238">
        <w:t>Material</w:t>
      </w:r>
      <w:r w:rsidR="00DF35D2">
        <w:t>s</w:t>
      </w:r>
      <w:r w:rsidR="00085238">
        <w:t xml:space="preserve"> Science</w:t>
      </w:r>
      <w:r w:rsidR="00F616C6">
        <w:t>)</w:t>
      </w:r>
      <w:r w:rsidR="00085238">
        <w:t>.</w:t>
      </w:r>
      <w:r>
        <w:t xml:space="preserve"> </w:t>
      </w:r>
      <w:r w:rsidR="00C4658A">
        <w:t>Candidates with a particular interest in photochemistry, photophysics, polymer chemistry, materials science</w:t>
      </w:r>
      <w:r w:rsidR="00522251">
        <w:t>, or a combination thereof are particularly encouraged.</w:t>
      </w:r>
    </w:p>
    <w:p w14:paraId="368B81A0" w14:textId="74EC7CAD" w:rsidR="00A53150" w:rsidRPr="00A53150" w:rsidRDefault="00DF35D2" w:rsidP="00DC094B">
      <w:pPr>
        <w:jc w:val="both"/>
      </w:pPr>
      <w:r>
        <w:t>PhD</w:t>
      </w:r>
      <w:r w:rsidR="00A53150" w:rsidRPr="00A53150">
        <w:t xml:space="preserve"> studentship</w:t>
      </w:r>
      <w:r>
        <w:t>s</w:t>
      </w:r>
      <w:r w:rsidR="00A53150" w:rsidRPr="00A53150">
        <w:t xml:space="preserve"> </w:t>
      </w:r>
      <w:r w:rsidR="00EE051C">
        <w:t xml:space="preserve">(incl. home </w:t>
      </w:r>
      <w:r w:rsidR="00EE051C" w:rsidRPr="00A53150">
        <w:t>fees plus annum stipend)</w:t>
      </w:r>
      <w:r w:rsidR="00EE051C">
        <w:t xml:space="preserve"> </w:t>
      </w:r>
      <w:r>
        <w:t xml:space="preserve">are </w:t>
      </w:r>
      <w:r w:rsidR="0067650C">
        <w:t>subject to funding restrictions</w:t>
      </w:r>
      <w:r w:rsidR="00FA2759">
        <w:t xml:space="preserve"> and hence </w:t>
      </w:r>
      <w:r w:rsidR="00A53150" w:rsidRPr="00A53150">
        <w:t xml:space="preserve">open to </w:t>
      </w:r>
      <w:r w:rsidR="00BE5ABE">
        <w:t>UK</w:t>
      </w:r>
      <w:r w:rsidR="00A53150" w:rsidRPr="00A53150">
        <w:t xml:space="preserve"> nationals and those of equivalent status. </w:t>
      </w:r>
      <w:r w:rsidR="000D41AE">
        <w:t>[</w:t>
      </w:r>
      <w:r w:rsidR="00101725">
        <w:t xml:space="preserve">More information </w:t>
      </w:r>
      <w:r w:rsidR="000D41AE">
        <w:t xml:space="preserve">on home fees </w:t>
      </w:r>
      <w:hyperlink r:id="rId11" w:history="1">
        <w:r w:rsidR="000D41AE">
          <w:rPr>
            <w:rStyle w:val="Hyperlink"/>
          </w:rPr>
          <w:t>here</w:t>
        </w:r>
      </w:hyperlink>
      <w:r w:rsidR="000D41AE">
        <w:t>].</w:t>
      </w:r>
      <w:r w:rsidR="00AD7932">
        <w:t xml:space="preserve"> </w:t>
      </w:r>
      <w:r w:rsidR="00BE5ABE">
        <w:t xml:space="preserve">Applicants </w:t>
      </w:r>
      <w:r w:rsidR="009B7392">
        <w:t>that do not meet UK home fees</w:t>
      </w:r>
      <w:r w:rsidR="001B42B9">
        <w:t xml:space="preserve"> </w:t>
      </w:r>
      <w:r w:rsidR="009B7392">
        <w:t>requirements are also</w:t>
      </w:r>
      <w:r w:rsidR="00A53150" w:rsidRPr="00A53150">
        <w:t xml:space="preserve"> </w:t>
      </w:r>
      <w:r w:rsidR="00742E68">
        <w:t>encouraged</w:t>
      </w:r>
      <w:r w:rsidR="00A53150" w:rsidRPr="00A53150">
        <w:t xml:space="preserve"> </w:t>
      </w:r>
      <w:r w:rsidR="002C5E86">
        <w:t xml:space="preserve">to apply </w:t>
      </w:r>
      <w:r w:rsidR="00A53150" w:rsidRPr="00A53150">
        <w:t xml:space="preserve">for these </w:t>
      </w:r>
      <w:r w:rsidR="009B7392">
        <w:t>positions</w:t>
      </w:r>
      <w:r w:rsidR="00A53150" w:rsidRPr="00A53150">
        <w:t xml:space="preserve">, </w:t>
      </w:r>
      <w:r w:rsidR="009B7392">
        <w:t>however,</w:t>
      </w:r>
      <w:r w:rsidR="00A53150" w:rsidRPr="00A53150">
        <w:t xml:space="preserve"> </w:t>
      </w:r>
      <w:r w:rsidR="009B7392">
        <w:t xml:space="preserve">must </w:t>
      </w:r>
      <w:r w:rsidR="00A53150" w:rsidRPr="00A53150">
        <w:t xml:space="preserve">find </w:t>
      </w:r>
      <w:r w:rsidR="00D81D32">
        <w:t xml:space="preserve">additional </w:t>
      </w:r>
      <w:r w:rsidR="00A53150" w:rsidRPr="00A53150">
        <w:t xml:space="preserve">financial </w:t>
      </w:r>
      <w:r w:rsidR="00D81D32">
        <w:t>funds</w:t>
      </w:r>
      <w:r w:rsidR="00A53150" w:rsidRPr="00A53150">
        <w:t xml:space="preserve"> to </w:t>
      </w:r>
      <w:r w:rsidR="00D81D32">
        <w:t>cover the difference b</w:t>
      </w:r>
      <w:r w:rsidR="00A53150" w:rsidRPr="00A53150">
        <w:t>etween home and overseas study fees.</w:t>
      </w:r>
      <w:r w:rsidR="004C25BC">
        <w:t xml:space="preserve"> </w:t>
      </w:r>
      <w:r w:rsidR="000D41AE">
        <w:t>[</w:t>
      </w:r>
      <w:r w:rsidR="00D81D32">
        <w:t xml:space="preserve">More information </w:t>
      </w:r>
      <w:r w:rsidR="00E5299A">
        <w:t xml:space="preserve">about postgraduate research fees </w:t>
      </w:r>
      <w:hyperlink r:id="rId12" w:history="1">
        <w:r w:rsidR="00E5299A">
          <w:rPr>
            <w:rStyle w:val="Hyperlink"/>
          </w:rPr>
          <w:t>here</w:t>
        </w:r>
      </w:hyperlink>
      <w:r w:rsidR="000D41AE">
        <w:t>].</w:t>
      </w:r>
    </w:p>
    <w:p w14:paraId="23A3A5FF" w14:textId="77777777" w:rsidR="00290E31" w:rsidRDefault="00290E31" w:rsidP="00DC094B">
      <w:pPr>
        <w:jc w:val="both"/>
        <w:rPr>
          <w:b/>
          <w:bCs/>
        </w:rPr>
      </w:pPr>
    </w:p>
    <w:p w14:paraId="06AB9C95" w14:textId="267CFA86" w:rsidR="00890B47" w:rsidRPr="00E95838" w:rsidRDefault="00971928" w:rsidP="00DC094B">
      <w:pPr>
        <w:jc w:val="both"/>
        <w:rPr>
          <w:b/>
          <w:bCs/>
        </w:rPr>
      </w:pPr>
      <w:r>
        <w:rPr>
          <w:b/>
          <w:bCs/>
        </w:rPr>
        <w:lastRenderedPageBreak/>
        <w:t>H</w:t>
      </w:r>
      <w:r w:rsidR="00890B47" w:rsidRPr="00E95838">
        <w:rPr>
          <w:b/>
          <w:bCs/>
        </w:rPr>
        <w:t>ow to apply:</w:t>
      </w:r>
    </w:p>
    <w:p w14:paraId="0B7E2D5E" w14:textId="4BC3C8E9" w:rsidR="001C7949" w:rsidRDefault="00333A21" w:rsidP="00DC094B">
      <w:pPr>
        <w:jc w:val="both"/>
      </w:pPr>
      <w:r>
        <w:t>C</w:t>
      </w:r>
      <w:r w:rsidR="0040329C">
        <w:t xml:space="preserve">ontact </w:t>
      </w:r>
      <w:r w:rsidR="0040329C" w:rsidRPr="000C728B">
        <w:rPr>
          <w:b/>
          <w:bCs/>
        </w:rPr>
        <w:t>Dr Hannes Houck</w:t>
      </w:r>
      <w:r w:rsidR="0036042B">
        <w:t xml:space="preserve"> [</w:t>
      </w:r>
      <w:hyperlink r:id="rId13" w:history="1">
        <w:r w:rsidR="009F5A93" w:rsidRPr="00EB38B0">
          <w:rPr>
            <w:rStyle w:val="Hyperlink"/>
          </w:rPr>
          <w:t>Hannes.Houck@warwick.ac.uk</w:t>
        </w:r>
      </w:hyperlink>
      <w:r w:rsidR="0036042B">
        <w:t xml:space="preserve">] </w:t>
      </w:r>
      <w:r w:rsidR="001C7949">
        <w:t xml:space="preserve">directly to express your interest in one of </w:t>
      </w:r>
      <w:r w:rsidR="00522256">
        <w:t>our PhD</w:t>
      </w:r>
      <w:r w:rsidR="001C7949">
        <w:t xml:space="preserve"> positions. In doing so, </w:t>
      </w:r>
      <w:r w:rsidR="00E369D1">
        <w:t xml:space="preserve">please </w:t>
      </w:r>
      <w:r w:rsidR="001C7949">
        <w:t>include</w:t>
      </w:r>
      <w:r w:rsidR="000C728B">
        <w:t xml:space="preserve"> (1)</w:t>
      </w:r>
      <w:r w:rsidR="001C7949">
        <w:t xml:space="preserve"> </w:t>
      </w:r>
      <w:r w:rsidR="00B0202C">
        <w:t>CV (max. 2 pages)</w:t>
      </w:r>
      <w:r w:rsidR="000C728B">
        <w:t xml:space="preserve">, </w:t>
      </w:r>
      <w:r w:rsidR="00B0202C">
        <w:t xml:space="preserve">and </w:t>
      </w:r>
      <w:r w:rsidR="000C728B">
        <w:t>(2)</w:t>
      </w:r>
      <w:r w:rsidR="00B0202C">
        <w:t xml:space="preserve"> cover letter </w:t>
      </w:r>
      <w:r w:rsidR="001A5914">
        <w:t>stating</w:t>
      </w:r>
      <w:r w:rsidR="00E95838">
        <w:t xml:space="preserve"> </w:t>
      </w:r>
      <w:r w:rsidR="00E369D1">
        <w:t xml:space="preserve">your </w:t>
      </w:r>
      <w:r w:rsidR="00B0202C">
        <w:t>motivation</w:t>
      </w:r>
      <w:r w:rsidR="0084695C">
        <w:t>, qualification</w:t>
      </w:r>
      <w:r w:rsidR="00376A01">
        <w:t>s</w:t>
      </w:r>
      <w:r w:rsidR="00E369D1">
        <w:t xml:space="preserve"> and</w:t>
      </w:r>
      <w:r w:rsidR="00E95838">
        <w:t xml:space="preserve"> </w:t>
      </w:r>
      <w:r w:rsidR="00E369D1">
        <w:t>expectation</w:t>
      </w:r>
      <w:r w:rsidR="00376A01">
        <w:t xml:space="preserve">s </w:t>
      </w:r>
      <w:r w:rsidR="00E95838">
        <w:t xml:space="preserve">related to this PhD </w:t>
      </w:r>
      <w:r w:rsidR="00376A01">
        <w:t>opportunity</w:t>
      </w:r>
      <w:r w:rsidR="000C728B">
        <w:t xml:space="preserve"> (max. 1 page)</w:t>
      </w:r>
      <w:r w:rsidR="00E369D1">
        <w:t>.</w:t>
      </w:r>
      <w:r>
        <w:t xml:space="preserve"> You may be requested to </w:t>
      </w:r>
      <w:r w:rsidR="000C728B">
        <w:t xml:space="preserve">provide a reference letter </w:t>
      </w:r>
      <w:proofErr w:type="gramStart"/>
      <w:r w:rsidR="00BA27E1">
        <w:t>later on</w:t>
      </w:r>
      <w:proofErr w:type="gramEnd"/>
      <w:r w:rsidR="00BA27E1">
        <w:t xml:space="preserve"> in the process.</w:t>
      </w:r>
      <w:r>
        <w:t xml:space="preserve"> </w:t>
      </w:r>
    </w:p>
    <w:p w14:paraId="24433D6D" w14:textId="7D331FC7" w:rsidR="00CF4325" w:rsidRDefault="00913232" w:rsidP="00DC094B">
      <w:pPr>
        <w:jc w:val="both"/>
      </w:pPr>
      <w:r>
        <w:t>Up to 4 p</w:t>
      </w:r>
      <w:r w:rsidR="00CF4325">
        <w:t xml:space="preserve">ositions </w:t>
      </w:r>
      <w:r w:rsidR="00AB651A">
        <w:t xml:space="preserve">are available now and </w:t>
      </w:r>
      <w:r w:rsidR="00CF4325">
        <w:t>will remain open until filled, so don’t hesitate to express your interest well in advance.</w:t>
      </w:r>
      <w:r w:rsidR="00BF0805">
        <w:t xml:space="preserve"> Starting date</w:t>
      </w:r>
      <w:r w:rsidR="00791EB8">
        <w:t xml:space="preserve"> is open for </w:t>
      </w:r>
      <w:proofErr w:type="gramStart"/>
      <w:r w:rsidR="00791EB8">
        <w:t>discussion, but</w:t>
      </w:r>
      <w:proofErr w:type="gramEnd"/>
      <w:r w:rsidR="00791EB8">
        <w:t xml:space="preserve"> expected to be between January 2025 and December 2025.</w:t>
      </w:r>
    </w:p>
    <w:p w14:paraId="16CF2821" w14:textId="77777777" w:rsidR="00CF4325" w:rsidRDefault="00CF4325" w:rsidP="00DC094B">
      <w:pPr>
        <w:jc w:val="both"/>
      </w:pPr>
    </w:p>
    <w:p w14:paraId="2F74DD67" w14:textId="77777777" w:rsidR="00E30979" w:rsidRDefault="00E30979" w:rsidP="00DC094B">
      <w:pPr>
        <w:jc w:val="both"/>
      </w:pPr>
    </w:p>
    <w:sectPr w:rsidR="00E309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331"/>
    <w:rsid w:val="00003F71"/>
    <w:rsid w:val="000157E7"/>
    <w:rsid w:val="000169FE"/>
    <w:rsid w:val="00023D32"/>
    <w:rsid w:val="000246B4"/>
    <w:rsid w:val="00055726"/>
    <w:rsid w:val="0006691D"/>
    <w:rsid w:val="00067528"/>
    <w:rsid w:val="00082135"/>
    <w:rsid w:val="00085238"/>
    <w:rsid w:val="00094A1A"/>
    <w:rsid w:val="000A577B"/>
    <w:rsid w:val="000B76A3"/>
    <w:rsid w:val="000C30B4"/>
    <w:rsid w:val="000C64F5"/>
    <w:rsid w:val="000C728B"/>
    <w:rsid w:val="000D41AE"/>
    <w:rsid w:val="000E4F1A"/>
    <w:rsid w:val="000F78A8"/>
    <w:rsid w:val="00101725"/>
    <w:rsid w:val="00102CC5"/>
    <w:rsid w:val="001179F2"/>
    <w:rsid w:val="00130437"/>
    <w:rsid w:val="00141FBB"/>
    <w:rsid w:val="0015235B"/>
    <w:rsid w:val="00192215"/>
    <w:rsid w:val="00196AA1"/>
    <w:rsid w:val="001A5257"/>
    <w:rsid w:val="001A5914"/>
    <w:rsid w:val="001B42B9"/>
    <w:rsid w:val="001B4BF9"/>
    <w:rsid w:val="001C621D"/>
    <w:rsid w:val="001C7949"/>
    <w:rsid w:val="001E5E1F"/>
    <w:rsid w:val="00213897"/>
    <w:rsid w:val="002150D7"/>
    <w:rsid w:val="0022655F"/>
    <w:rsid w:val="002446F2"/>
    <w:rsid w:val="00247010"/>
    <w:rsid w:val="002518B3"/>
    <w:rsid w:val="00272BAD"/>
    <w:rsid w:val="00290E31"/>
    <w:rsid w:val="002A416B"/>
    <w:rsid w:val="002B436D"/>
    <w:rsid w:val="002C5E86"/>
    <w:rsid w:val="002E29FD"/>
    <w:rsid w:val="002E3CAC"/>
    <w:rsid w:val="002F0458"/>
    <w:rsid w:val="002F1F59"/>
    <w:rsid w:val="002F7EA7"/>
    <w:rsid w:val="00313331"/>
    <w:rsid w:val="00333A21"/>
    <w:rsid w:val="00342959"/>
    <w:rsid w:val="00346807"/>
    <w:rsid w:val="0036042B"/>
    <w:rsid w:val="00366459"/>
    <w:rsid w:val="00376A01"/>
    <w:rsid w:val="003A5BC1"/>
    <w:rsid w:val="003B582E"/>
    <w:rsid w:val="003F036C"/>
    <w:rsid w:val="003F158C"/>
    <w:rsid w:val="003F4A86"/>
    <w:rsid w:val="00401EFE"/>
    <w:rsid w:val="0040329C"/>
    <w:rsid w:val="0040474E"/>
    <w:rsid w:val="0040688C"/>
    <w:rsid w:val="00433199"/>
    <w:rsid w:val="0043570B"/>
    <w:rsid w:val="00453FE1"/>
    <w:rsid w:val="00461DA3"/>
    <w:rsid w:val="00462D0C"/>
    <w:rsid w:val="004859C8"/>
    <w:rsid w:val="00485A2C"/>
    <w:rsid w:val="004C25BC"/>
    <w:rsid w:val="004D428A"/>
    <w:rsid w:val="004E7ADC"/>
    <w:rsid w:val="00522251"/>
    <w:rsid w:val="00522256"/>
    <w:rsid w:val="0053198F"/>
    <w:rsid w:val="00533676"/>
    <w:rsid w:val="00552067"/>
    <w:rsid w:val="00552AE2"/>
    <w:rsid w:val="00553BA7"/>
    <w:rsid w:val="00564B2A"/>
    <w:rsid w:val="00580902"/>
    <w:rsid w:val="00584E77"/>
    <w:rsid w:val="00585C10"/>
    <w:rsid w:val="00591695"/>
    <w:rsid w:val="00591B1F"/>
    <w:rsid w:val="005A04EF"/>
    <w:rsid w:val="005A20B7"/>
    <w:rsid w:val="005C29F9"/>
    <w:rsid w:val="005C6E29"/>
    <w:rsid w:val="005F4EF3"/>
    <w:rsid w:val="00613163"/>
    <w:rsid w:val="00616EB3"/>
    <w:rsid w:val="006527BC"/>
    <w:rsid w:val="00653289"/>
    <w:rsid w:val="0066582E"/>
    <w:rsid w:val="0067650C"/>
    <w:rsid w:val="00680F3D"/>
    <w:rsid w:val="0068566B"/>
    <w:rsid w:val="0069123F"/>
    <w:rsid w:val="00697D91"/>
    <w:rsid w:val="006B59DC"/>
    <w:rsid w:val="006D0D2C"/>
    <w:rsid w:val="006E663D"/>
    <w:rsid w:val="00702CF0"/>
    <w:rsid w:val="0070303A"/>
    <w:rsid w:val="007061DA"/>
    <w:rsid w:val="007065C2"/>
    <w:rsid w:val="0072209C"/>
    <w:rsid w:val="00742E68"/>
    <w:rsid w:val="007440FE"/>
    <w:rsid w:val="00744F44"/>
    <w:rsid w:val="0075723A"/>
    <w:rsid w:val="00757B2A"/>
    <w:rsid w:val="00775D4D"/>
    <w:rsid w:val="00791110"/>
    <w:rsid w:val="00791EB8"/>
    <w:rsid w:val="007A155B"/>
    <w:rsid w:val="007A18AF"/>
    <w:rsid w:val="007B0BE8"/>
    <w:rsid w:val="007B1871"/>
    <w:rsid w:val="007B2BB0"/>
    <w:rsid w:val="007C18C0"/>
    <w:rsid w:val="007D46EB"/>
    <w:rsid w:val="007D53C4"/>
    <w:rsid w:val="007E3E31"/>
    <w:rsid w:val="007E6927"/>
    <w:rsid w:val="00815B70"/>
    <w:rsid w:val="0082382F"/>
    <w:rsid w:val="0084695C"/>
    <w:rsid w:val="00851932"/>
    <w:rsid w:val="008605D9"/>
    <w:rsid w:val="008664A9"/>
    <w:rsid w:val="0087326C"/>
    <w:rsid w:val="00877EDC"/>
    <w:rsid w:val="00890B47"/>
    <w:rsid w:val="00890D5A"/>
    <w:rsid w:val="008A2C2A"/>
    <w:rsid w:val="008B486E"/>
    <w:rsid w:val="008B601C"/>
    <w:rsid w:val="008E546B"/>
    <w:rsid w:val="009101E4"/>
    <w:rsid w:val="00913232"/>
    <w:rsid w:val="0091353A"/>
    <w:rsid w:val="00921247"/>
    <w:rsid w:val="00931BB0"/>
    <w:rsid w:val="00937899"/>
    <w:rsid w:val="00937F34"/>
    <w:rsid w:val="009408CD"/>
    <w:rsid w:val="0094460A"/>
    <w:rsid w:val="009460F1"/>
    <w:rsid w:val="00952EF9"/>
    <w:rsid w:val="00954CB0"/>
    <w:rsid w:val="00957B3F"/>
    <w:rsid w:val="00964D14"/>
    <w:rsid w:val="00971928"/>
    <w:rsid w:val="00995974"/>
    <w:rsid w:val="00995F57"/>
    <w:rsid w:val="009B7392"/>
    <w:rsid w:val="009C24C7"/>
    <w:rsid w:val="009D5651"/>
    <w:rsid w:val="009E5666"/>
    <w:rsid w:val="009F5A93"/>
    <w:rsid w:val="00A044C4"/>
    <w:rsid w:val="00A06D8E"/>
    <w:rsid w:val="00A25767"/>
    <w:rsid w:val="00A33FCE"/>
    <w:rsid w:val="00A53150"/>
    <w:rsid w:val="00A54B35"/>
    <w:rsid w:val="00A9169F"/>
    <w:rsid w:val="00AA08CE"/>
    <w:rsid w:val="00AA5B3B"/>
    <w:rsid w:val="00AB40BC"/>
    <w:rsid w:val="00AB651A"/>
    <w:rsid w:val="00AC2386"/>
    <w:rsid w:val="00AD0C8B"/>
    <w:rsid w:val="00AD664E"/>
    <w:rsid w:val="00AD7932"/>
    <w:rsid w:val="00AE01A5"/>
    <w:rsid w:val="00AE4CD3"/>
    <w:rsid w:val="00B0202C"/>
    <w:rsid w:val="00B52C29"/>
    <w:rsid w:val="00B66657"/>
    <w:rsid w:val="00B75A9B"/>
    <w:rsid w:val="00B91EFF"/>
    <w:rsid w:val="00BA27E1"/>
    <w:rsid w:val="00BC3FA7"/>
    <w:rsid w:val="00BC7AA5"/>
    <w:rsid w:val="00BE5ABE"/>
    <w:rsid w:val="00BF0805"/>
    <w:rsid w:val="00C11AA8"/>
    <w:rsid w:val="00C157FE"/>
    <w:rsid w:val="00C363EA"/>
    <w:rsid w:val="00C37C14"/>
    <w:rsid w:val="00C4276D"/>
    <w:rsid w:val="00C4658A"/>
    <w:rsid w:val="00C468D2"/>
    <w:rsid w:val="00C54175"/>
    <w:rsid w:val="00C5454B"/>
    <w:rsid w:val="00C553BD"/>
    <w:rsid w:val="00C814D8"/>
    <w:rsid w:val="00C83311"/>
    <w:rsid w:val="00CA0B19"/>
    <w:rsid w:val="00CA4C66"/>
    <w:rsid w:val="00CB005C"/>
    <w:rsid w:val="00CC3F97"/>
    <w:rsid w:val="00CC5627"/>
    <w:rsid w:val="00CC62CE"/>
    <w:rsid w:val="00CF4325"/>
    <w:rsid w:val="00D276AB"/>
    <w:rsid w:val="00D61F28"/>
    <w:rsid w:val="00D64642"/>
    <w:rsid w:val="00D65F3B"/>
    <w:rsid w:val="00D7186A"/>
    <w:rsid w:val="00D73879"/>
    <w:rsid w:val="00D81D32"/>
    <w:rsid w:val="00DC094B"/>
    <w:rsid w:val="00DC3A64"/>
    <w:rsid w:val="00DE2181"/>
    <w:rsid w:val="00DE7BEC"/>
    <w:rsid w:val="00DF35D2"/>
    <w:rsid w:val="00DF3AA4"/>
    <w:rsid w:val="00E10BC7"/>
    <w:rsid w:val="00E12365"/>
    <w:rsid w:val="00E30979"/>
    <w:rsid w:val="00E369D1"/>
    <w:rsid w:val="00E46E9F"/>
    <w:rsid w:val="00E4734B"/>
    <w:rsid w:val="00E521FF"/>
    <w:rsid w:val="00E5299A"/>
    <w:rsid w:val="00E60EFA"/>
    <w:rsid w:val="00E64AA8"/>
    <w:rsid w:val="00E66E2D"/>
    <w:rsid w:val="00E72669"/>
    <w:rsid w:val="00E728EC"/>
    <w:rsid w:val="00E848B4"/>
    <w:rsid w:val="00E94CF0"/>
    <w:rsid w:val="00E95838"/>
    <w:rsid w:val="00EA3499"/>
    <w:rsid w:val="00EB1E36"/>
    <w:rsid w:val="00EB2E0C"/>
    <w:rsid w:val="00EB2F66"/>
    <w:rsid w:val="00EE051C"/>
    <w:rsid w:val="00EE092B"/>
    <w:rsid w:val="00EE23D1"/>
    <w:rsid w:val="00EF6B52"/>
    <w:rsid w:val="00F06DC6"/>
    <w:rsid w:val="00F10767"/>
    <w:rsid w:val="00F146E0"/>
    <w:rsid w:val="00F15454"/>
    <w:rsid w:val="00F41592"/>
    <w:rsid w:val="00F547E5"/>
    <w:rsid w:val="00F616C6"/>
    <w:rsid w:val="00FA1929"/>
    <w:rsid w:val="00FA2759"/>
    <w:rsid w:val="00FA74EA"/>
    <w:rsid w:val="00FB1E76"/>
    <w:rsid w:val="00FB521E"/>
    <w:rsid w:val="00FD7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1FF7"/>
  <w15:chartTrackingRefBased/>
  <w15:docId w15:val="{6062A72E-BC30-4F85-ADA0-A437A60E0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3FE1"/>
    <w:rPr>
      <w:color w:val="0000FF"/>
      <w:u w:val="single"/>
    </w:rPr>
  </w:style>
  <w:style w:type="character" w:styleId="CommentReference">
    <w:name w:val="annotation reference"/>
    <w:basedOn w:val="DefaultParagraphFont"/>
    <w:uiPriority w:val="99"/>
    <w:semiHidden/>
    <w:unhideWhenUsed/>
    <w:rsid w:val="00C4276D"/>
    <w:rPr>
      <w:sz w:val="16"/>
      <w:szCs w:val="16"/>
    </w:rPr>
  </w:style>
  <w:style w:type="paragraph" w:styleId="CommentText">
    <w:name w:val="annotation text"/>
    <w:basedOn w:val="Normal"/>
    <w:link w:val="CommentTextChar"/>
    <w:uiPriority w:val="99"/>
    <w:unhideWhenUsed/>
    <w:rsid w:val="00C4276D"/>
    <w:pPr>
      <w:spacing w:line="240" w:lineRule="auto"/>
    </w:pPr>
    <w:rPr>
      <w:sz w:val="20"/>
      <w:szCs w:val="20"/>
    </w:rPr>
  </w:style>
  <w:style w:type="character" w:customStyle="1" w:styleId="CommentTextChar">
    <w:name w:val="Comment Text Char"/>
    <w:basedOn w:val="DefaultParagraphFont"/>
    <w:link w:val="CommentText"/>
    <w:uiPriority w:val="99"/>
    <w:rsid w:val="00C4276D"/>
    <w:rPr>
      <w:sz w:val="20"/>
      <w:szCs w:val="20"/>
    </w:rPr>
  </w:style>
  <w:style w:type="paragraph" w:styleId="CommentSubject">
    <w:name w:val="annotation subject"/>
    <w:basedOn w:val="CommentText"/>
    <w:next w:val="CommentText"/>
    <w:link w:val="CommentSubjectChar"/>
    <w:uiPriority w:val="99"/>
    <w:semiHidden/>
    <w:unhideWhenUsed/>
    <w:rsid w:val="00C4276D"/>
    <w:rPr>
      <w:b/>
      <w:bCs/>
    </w:rPr>
  </w:style>
  <w:style w:type="character" w:customStyle="1" w:styleId="CommentSubjectChar">
    <w:name w:val="Comment Subject Char"/>
    <w:basedOn w:val="CommentTextChar"/>
    <w:link w:val="CommentSubject"/>
    <w:uiPriority w:val="99"/>
    <w:semiHidden/>
    <w:rsid w:val="00C4276D"/>
    <w:rPr>
      <w:b/>
      <w:bCs/>
      <w:sz w:val="20"/>
      <w:szCs w:val="20"/>
    </w:rPr>
  </w:style>
  <w:style w:type="character" w:styleId="UnresolvedMention">
    <w:name w:val="Unresolved Mention"/>
    <w:basedOn w:val="DefaultParagraphFont"/>
    <w:uiPriority w:val="99"/>
    <w:semiHidden/>
    <w:unhideWhenUsed/>
    <w:rsid w:val="00E5299A"/>
    <w:rPr>
      <w:color w:val="605E5C"/>
      <w:shd w:val="clear" w:color="auto" w:fill="E1DFDD"/>
    </w:rPr>
  </w:style>
  <w:style w:type="paragraph" w:styleId="ListParagraph">
    <w:name w:val="List Paragraph"/>
    <w:basedOn w:val="Normal"/>
    <w:uiPriority w:val="34"/>
    <w:qFormat/>
    <w:rsid w:val="003468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35467">
      <w:bodyDiv w:val="1"/>
      <w:marLeft w:val="0"/>
      <w:marRight w:val="0"/>
      <w:marTop w:val="0"/>
      <w:marBottom w:val="0"/>
      <w:divBdr>
        <w:top w:val="none" w:sz="0" w:space="0" w:color="auto"/>
        <w:left w:val="none" w:sz="0" w:space="0" w:color="auto"/>
        <w:bottom w:val="none" w:sz="0" w:space="0" w:color="auto"/>
        <w:right w:val="none" w:sz="0" w:space="0" w:color="auto"/>
      </w:divBdr>
      <w:divsChild>
        <w:div w:id="234633834">
          <w:marLeft w:val="0"/>
          <w:marRight w:val="0"/>
          <w:marTop w:val="0"/>
          <w:marBottom w:val="0"/>
          <w:divBdr>
            <w:top w:val="none" w:sz="0" w:space="0" w:color="auto"/>
            <w:left w:val="none" w:sz="0" w:space="0" w:color="auto"/>
            <w:bottom w:val="none" w:sz="0" w:space="0" w:color="auto"/>
            <w:right w:val="none" w:sz="0" w:space="0" w:color="auto"/>
          </w:divBdr>
        </w:div>
      </w:divsChild>
    </w:div>
    <w:div w:id="376273672">
      <w:bodyDiv w:val="1"/>
      <w:marLeft w:val="0"/>
      <w:marRight w:val="0"/>
      <w:marTop w:val="0"/>
      <w:marBottom w:val="0"/>
      <w:divBdr>
        <w:top w:val="none" w:sz="0" w:space="0" w:color="auto"/>
        <w:left w:val="none" w:sz="0" w:space="0" w:color="auto"/>
        <w:bottom w:val="none" w:sz="0" w:space="0" w:color="auto"/>
        <w:right w:val="none" w:sz="0" w:space="0" w:color="auto"/>
      </w:divBdr>
      <w:divsChild>
        <w:div w:id="854458660">
          <w:marLeft w:val="0"/>
          <w:marRight w:val="0"/>
          <w:marTop w:val="0"/>
          <w:marBottom w:val="0"/>
          <w:divBdr>
            <w:top w:val="none" w:sz="0" w:space="0" w:color="auto"/>
            <w:left w:val="none" w:sz="0" w:space="0" w:color="auto"/>
            <w:bottom w:val="none" w:sz="0" w:space="0" w:color="auto"/>
            <w:right w:val="none" w:sz="0" w:space="0" w:color="auto"/>
          </w:divBdr>
          <w:divsChild>
            <w:div w:id="1425764908">
              <w:marLeft w:val="0"/>
              <w:marRight w:val="0"/>
              <w:marTop w:val="0"/>
              <w:marBottom w:val="0"/>
              <w:divBdr>
                <w:top w:val="none" w:sz="0" w:space="0" w:color="auto"/>
                <w:left w:val="none" w:sz="0" w:space="0" w:color="auto"/>
                <w:bottom w:val="none" w:sz="0" w:space="0" w:color="auto"/>
                <w:right w:val="none" w:sz="0" w:space="0" w:color="auto"/>
              </w:divBdr>
            </w:div>
          </w:divsChild>
        </w:div>
        <w:div w:id="993754405">
          <w:marLeft w:val="0"/>
          <w:marRight w:val="0"/>
          <w:marTop w:val="0"/>
          <w:marBottom w:val="0"/>
          <w:divBdr>
            <w:top w:val="none" w:sz="0" w:space="0" w:color="auto"/>
            <w:left w:val="none" w:sz="0" w:space="0" w:color="auto"/>
            <w:bottom w:val="none" w:sz="0" w:space="0" w:color="auto"/>
            <w:right w:val="none" w:sz="0" w:space="0" w:color="auto"/>
          </w:divBdr>
        </w:div>
      </w:divsChild>
    </w:div>
    <w:div w:id="402290801">
      <w:bodyDiv w:val="1"/>
      <w:marLeft w:val="0"/>
      <w:marRight w:val="0"/>
      <w:marTop w:val="0"/>
      <w:marBottom w:val="0"/>
      <w:divBdr>
        <w:top w:val="none" w:sz="0" w:space="0" w:color="auto"/>
        <w:left w:val="none" w:sz="0" w:space="0" w:color="auto"/>
        <w:bottom w:val="none" w:sz="0" w:space="0" w:color="auto"/>
        <w:right w:val="none" w:sz="0" w:space="0" w:color="auto"/>
      </w:divBdr>
    </w:div>
    <w:div w:id="567543864">
      <w:bodyDiv w:val="1"/>
      <w:marLeft w:val="0"/>
      <w:marRight w:val="0"/>
      <w:marTop w:val="0"/>
      <w:marBottom w:val="0"/>
      <w:divBdr>
        <w:top w:val="none" w:sz="0" w:space="0" w:color="auto"/>
        <w:left w:val="none" w:sz="0" w:space="0" w:color="auto"/>
        <w:bottom w:val="none" w:sz="0" w:space="0" w:color="auto"/>
        <w:right w:val="none" w:sz="0" w:space="0" w:color="auto"/>
      </w:divBdr>
    </w:div>
    <w:div w:id="1112744326">
      <w:bodyDiv w:val="1"/>
      <w:marLeft w:val="0"/>
      <w:marRight w:val="0"/>
      <w:marTop w:val="0"/>
      <w:marBottom w:val="0"/>
      <w:divBdr>
        <w:top w:val="none" w:sz="0" w:space="0" w:color="auto"/>
        <w:left w:val="none" w:sz="0" w:space="0" w:color="auto"/>
        <w:bottom w:val="none" w:sz="0" w:space="0" w:color="auto"/>
        <w:right w:val="none" w:sz="0" w:space="0" w:color="auto"/>
      </w:divBdr>
      <w:divsChild>
        <w:div w:id="226262656">
          <w:marLeft w:val="0"/>
          <w:marRight w:val="0"/>
          <w:marTop w:val="0"/>
          <w:marBottom w:val="0"/>
          <w:divBdr>
            <w:top w:val="none" w:sz="0" w:space="0" w:color="auto"/>
            <w:left w:val="none" w:sz="0" w:space="0" w:color="auto"/>
            <w:bottom w:val="none" w:sz="0" w:space="0" w:color="auto"/>
            <w:right w:val="none" w:sz="0" w:space="0" w:color="auto"/>
          </w:divBdr>
          <w:divsChild>
            <w:div w:id="605890486">
              <w:marLeft w:val="0"/>
              <w:marRight w:val="0"/>
              <w:marTop w:val="0"/>
              <w:marBottom w:val="0"/>
              <w:divBdr>
                <w:top w:val="none" w:sz="0" w:space="0" w:color="auto"/>
                <w:left w:val="none" w:sz="0" w:space="0" w:color="auto"/>
                <w:bottom w:val="none" w:sz="0" w:space="0" w:color="auto"/>
                <w:right w:val="none" w:sz="0" w:space="0" w:color="auto"/>
              </w:divBdr>
            </w:div>
          </w:divsChild>
        </w:div>
        <w:div w:id="736784584">
          <w:marLeft w:val="0"/>
          <w:marRight w:val="0"/>
          <w:marTop w:val="0"/>
          <w:marBottom w:val="0"/>
          <w:divBdr>
            <w:top w:val="none" w:sz="0" w:space="0" w:color="auto"/>
            <w:left w:val="none" w:sz="0" w:space="0" w:color="auto"/>
            <w:bottom w:val="none" w:sz="0" w:space="0" w:color="auto"/>
            <w:right w:val="none" w:sz="0" w:space="0" w:color="auto"/>
          </w:divBdr>
        </w:div>
      </w:divsChild>
    </w:div>
    <w:div w:id="1301692179">
      <w:bodyDiv w:val="1"/>
      <w:marLeft w:val="0"/>
      <w:marRight w:val="0"/>
      <w:marTop w:val="0"/>
      <w:marBottom w:val="0"/>
      <w:divBdr>
        <w:top w:val="none" w:sz="0" w:space="0" w:color="auto"/>
        <w:left w:val="none" w:sz="0" w:space="0" w:color="auto"/>
        <w:bottom w:val="none" w:sz="0" w:space="0" w:color="auto"/>
        <w:right w:val="none" w:sz="0" w:space="0" w:color="auto"/>
      </w:divBdr>
    </w:div>
    <w:div w:id="1692610532">
      <w:bodyDiv w:val="1"/>
      <w:marLeft w:val="0"/>
      <w:marRight w:val="0"/>
      <w:marTop w:val="0"/>
      <w:marBottom w:val="0"/>
      <w:divBdr>
        <w:top w:val="none" w:sz="0" w:space="0" w:color="auto"/>
        <w:left w:val="none" w:sz="0" w:space="0" w:color="auto"/>
        <w:bottom w:val="none" w:sz="0" w:space="0" w:color="auto"/>
        <w:right w:val="none" w:sz="0" w:space="0" w:color="auto"/>
      </w:divBdr>
      <w:divsChild>
        <w:div w:id="222982952">
          <w:marLeft w:val="0"/>
          <w:marRight w:val="0"/>
          <w:marTop w:val="0"/>
          <w:marBottom w:val="0"/>
          <w:divBdr>
            <w:top w:val="none" w:sz="0" w:space="0" w:color="auto"/>
            <w:left w:val="none" w:sz="0" w:space="0" w:color="auto"/>
            <w:bottom w:val="none" w:sz="0" w:space="0" w:color="auto"/>
            <w:right w:val="none" w:sz="0" w:space="0" w:color="auto"/>
          </w:divBdr>
        </w:div>
      </w:divsChild>
    </w:div>
    <w:div w:id="1843663909">
      <w:bodyDiv w:val="1"/>
      <w:marLeft w:val="0"/>
      <w:marRight w:val="0"/>
      <w:marTop w:val="0"/>
      <w:marBottom w:val="0"/>
      <w:divBdr>
        <w:top w:val="none" w:sz="0" w:space="0" w:color="auto"/>
        <w:left w:val="none" w:sz="0" w:space="0" w:color="auto"/>
        <w:bottom w:val="none" w:sz="0" w:space="0" w:color="auto"/>
        <w:right w:val="none" w:sz="0" w:space="0" w:color="auto"/>
      </w:divBdr>
      <w:divsChild>
        <w:div w:id="329989928">
          <w:marLeft w:val="0"/>
          <w:marRight w:val="0"/>
          <w:marTop w:val="0"/>
          <w:marBottom w:val="0"/>
          <w:divBdr>
            <w:top w:val="none" w:sz="0" w:space="0" w:color="auto"/>
            <w:left w:val="none" w:sz="0" w:space="0" w:color="auto"/>
            <w:bottom w:val="none" w:sz="0" w:space="0" w:color="auto"/>
            <w:right w:val="none" w:sz="0" w:space="0" w:color="auto"/>
          </w:divBdr>
        </w:div>
      </w:divsChild>
    </w:div>
    <w:div w:id="1888567649">
      <w:bodyDiv w:val="1"/>
      <w:marLeft w:val="0"/>
      <w:marRight w:val="0"/>
      <w:marTop w:val="0"/>
      <w:marBottom w:val="0"/>
      <w:divBdr>
        <w:top w:val="none" w:sz="0" w:space="0" w:color="auto"/>
        <w:left w:val="none" w:sz="0" w:space="0" w:color="auto"/>
        <w:bottom w:val="none" w:sz="0" w:space="0" w:color="auto"/>
        <w:right w:val="none" w:sz="0" w:space="0" w:color="auto"/>
      </w:divBdr>
    </w:div>
    <w:div w:id="2100439451">
      <w:bodyDiv w:val="1"/>
      <w:marLeft w:val="0"/>
      <w:marRight w:val="0"/>
      <w:marTop w:val="0"/>
      <w:marBottom w:val="0"/>
      <w:divBdr>
        <w:top w:val="none" w:sz="0" w:space="0" w:color="auto"/>
        <w:left w:val="none" w:sz="0" w:space="0" w:color="auto"/>
        <w:bottom w:val="none" w:sz="0" w:space="0" w:color="auto"/>
        <w:right w:val="none" w:sz="0" w:space="0" w:color="auto"/>
      </w:divBdr>
      <w:divsChild>
        <w:div w:id="769464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21/jacs.4c04193" TargetMode="External"/><Relationship Id="rId13" Type="http://schemas.openxmlformats.org/officeDocument/2006/relationships/hyperlink" Target="mailto:Hannes.Houck@warwick.ac.uk" TargetMode="External"/><Relationship Id="rId3" Type="http://schemas.openxmlformats.org/officeDocument/2006/relationships/webSettings" Target="webSettings.xml"/><Relationship Id="rId7" Type="http://schemas.openxmlformats.org/officeDocument/2006/relationships/hyperlink" Target="https://doi.org/10.1002/anie.202301102" TargetMode="External"/><Relationship Id="rId12" Type="http://schemas.openxmlformats.org/officeDocument/2006/relationships/hyperlink" Target="https://warwick.ac.uk/services/finance/studentfinance/fees/pg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39/D3PY00027C" TargetMode="External"/><Relationship Id="rId11" Type="http://schemas.openxmlformats.org/officeDocument/2006/relationships/hyperlink" Target="https://warwick.ac.uk/services/finance/studentfinance/policies/homefees/" TargetMode="External"/><Relationship Id="rId5" Type="http://schemas.openxmlformats.org/officeDocument/2006/relationships/hyperlink" Target="https://doi.org/10.1002/anie.202310274" TargetMode="External"/><Relationship Id="rId15" Type="http://schemas.openxmlformats.org/officeDocument/2006/relationships/theme" Target="theme/theme1.xml"/><Relationship Id="rId10" Type="http://schemas.openxmlformats.org/officeDocument/2006/relationships/hyperlink" Target="https://doi.org/10.1002/adfm.202414713" TargetMode="External"/><Relationship Id="rId4" Type="http://schemas.openxmlformats.org/officeDocument/2006/relationships/hyperlink" Target="https://warwick.ac.uk/newsandevents/pressreleases/?newsItem=8a17841a8b3cb121018b4cccbc584326" TargetMode="External"/><Relationship Id="rId9" Type="http://schemas.openxmlformats.org/officeDocument/2006/relationships/hyperlink" Target="https://doi.org/10.1021/jacs.9b0509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TotalTime>
  <Pages>3</Pages>
  <Words>1140</Words>
  <Characters>6499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Hannes Houck</dc:creator>
  <cp:keywords/>
  <dc:description/>
  <cp:lastModifiedBy>Hannes Houck</cp:lastModifiedBy>
  <cp:revision>260</cp:revision>
  <dcterms:created xsi:type="dcterms:W3CDTF">2024-02-01T09:59:00Z</dcterms:created>
  <dcterms:modified xsi:type="dcterms:W3CDTF">2024-11-28T10:15:00Z</dcterms:modified>
</cp:coreProperties>
</file>